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019F7631"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r w:rsidRPr="008518F5">
        <w:rPr>
          <w:rFonts w:ascii="Bookman Old Style" w:hAnsi="Bookman Old Style" w:cs="Arial"/>
          <w:b/>
          <w:i/>
          <w:iCs/>
          <w:sz w:val="28"/>
          <w:szCs w:val="28"/>
          <w:lang w:val="el-GR"/>
        </w:rPr>
        <w:t xml:space="preserve">Αρ. </w:t>
      </w:r>
      <w:r w:rsidR="002A631C" w:rsidRPr="008518F5">
        <w:rPr>
          <w:rFonts w:ascii="Bookman Old Style" w:hAnsi="Bookman Old Style" w:cs="Arial"/>
          <w:b/>
          <w:i/>
          <w:iCs/>
          <w:sz w:val="28"/>
          <w:szCs w:val="28"/>
          <w:lang w:val="el-GR"/>
        </w:rPr>
        <w:t>1</w:t>
      </w:r>
      <w:r w:rsidR="00BC71AA" w:rsidRPr="00ED5CCD">
        <w:rPr>
          <w:rFonts w:ascii="Bookman Old Style" w:hAnsi="Bookman Old Style" w:cs="Arial"/>
          <w:b/>
          <w:i/>
          <w:iCs/>
          <w:sz w:val="28"/>
          <w:szCs w:val="28"/>
          <w:lang w:val="el-GR"/>
        </w:rPr>
        <w:t>0</w:t>
      </w:r>
      <w:r w:rsidR="00BA56C2">
        <w:rPr>
          <w:rFonts w:ascii="Bookman Old Style" w:hAnsi="Bookman Old Style" w:cs="Arial"/>
          <w:b/>
          <w:i/>
          <w:iCs/>
          <w:sz w:val="28"/>
          <w:szCs w:val="28"/>
          <w:lang w:val="el-GR"/>
        </w:rPr>
        <w:t>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BA56C2">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401E7D60" w:rsidR="00265A8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AB05DA" w:rsidRPr="0090768E">
        <w:rPr>
          <w:rFonts w:ascii="Bookman Old Style" w:hAnsi="Bookman Old Style" w:cs="Arial"/>
          <w:b/>
          <w:sz w:val="28"/>
          <w:szCs w:val="28"/>
          <w:lang w:val="el-GR"/>
        </w:rPr>
        <w:t xml:space="preserve">22 </w:t>
      </w:r>
      <w:r w:rsidR="00AB05DA">
        <w:rPr>
          <w:rFonts w:ascii="Bookman Old Style" w:hAnsi="Bookman Old Style" w:cs="Arial"/>
          <w:b/>
          <w:sz w:val="28"/>
          <w:szCs w:val="28"/>
          <w:lang w:val="el-GR"/>
        </w:rPr>
        <w:t xml:space="preserve">Απριλίου, </w:t>
      </w:r>
      <w:r w:rsidRPr="008518F5">
        <w:rPr>
          <w:rFonts w:ascii="Bookman Old Style" w:hAnsi="Bookman Old Style" w:cs="Arial"/>
          <w:b/>
          <w:sz w:val="28"/>
          <w:szCs w:val="28"/>
          <w:lang w:val="el-GR"/>
        </w:rPr>
        <w:t>202</w:t>
      </w:r>
      <w:r w:rsidR="007A32F4">
        <w:rPr>
          <w:rFonts w:ascii="Bookman Old Style" w:hAnsi="Bookman Old Style" w:cs="Arial"/>
          <w:b/>
          <w:sz w:val="28"/>
          <w:szCs w:val="28"/>
          <w:lang w:val="el-GR"/>
        </w:rPr>
        <w:t>4</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59AF0039" w:rsidR="00265A85" w:rsidRDefault="000F21A8" w:rsidP="00341EEE">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 xml:space="preserve">1. </w:t>
      </w:r>
      <w:r w:rsidRPr="000F21A8">
        <w:rPr>
          <w:rFonts w:ascii="Bookman Old Style" w:hAnsi="Bookman Old Style" w:cs="Arial"/>
          <w:sz w:val="28"/>
          <w:szCs w:val="28"/>
          <w:lang w:val="el-GR"/>
        </w:rPr>
        <w:t>ΑΝΤΩΝΗΣ ΜΗΧΑΝΙΚΟΣ</w:t>
      </w:r>
      <w:r w:rsidR="00265A85" w:rsidRPr="000F21A8">
        <w:rPr>
          <w:rFonts w:ascii="Bookman Old Style" w:hAnsi="Bookman Old Style" w:cs="Arial"/>
          <w:sz w:val="28"/>
          <w:szCs w:val="28"/>
          <w:lang w:val="el-GR"/>
        </w:rPr>
        <w:t>,</w:t>
      </w:r>
    </w:p>
    <w:p w14:paraId="14AD9B3E" w14:textId="30DC4EEB" w:rsidR="000F21A8" w:rsidRDefault="000F21A8" w:rsidP="00341EEE">
      <w:pPr>
        <w:spacing w:line="276" w:lineRule="auto"/>
        <w:ind w:right="-35"/>
        <w:rPr>
          <w:rFonts w:ascii="Bookman Old Style" w:hAnsi="Bookman Old Style" w:cs="Arial"/>
          <w:sz w:val="28"/>
          <w:szCs w:val="28"/>
          <w:lang w:val="el-GR"/>
        </w:rPr>
      </w:pP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t xml:space="preserve">          2. ΜΑΡΙΑ ΜΗΧΑΝΙΚΟΥ,</w:t>
      </w:r>
    </w:p>
    <w:p w14:paraId="54EB5619" w14:textId="77777777" w:rsidR="00265A85" w:rsidRPr="008518F5" w:rsidRDefault="00265A85" w:rsidP="00341EEE">
      <w:pPr>
        <w:spacing w:line="276" w:lineRule="auto"/>
        <w:ind w:right="-35"/>
        <w:jc w:val="center"/>
        <w:rPr>
          <w:rFonts w:ascii="Bookman Old Style" w:hAnsi="Bookman Old Style" w:cs="Arial"/>
          <w:sz w:val="28"/>
          <w:szCs w:val="28"/>
          <w:lang w:val="el-GR"/>
        </w:rPr>
      </w:pPr>
    </w:p>
    <w:p w14:paraId="6352D4AC" w14:textId="6196C29D" w:rsidR="00265A85" w:rsidRPr="008518F5" w:rsidRDefault="00904291" w:rsidP="00341EEE">
      <w:pPr>
        <w:spacing w:line="276" w:lineRule="auto"/>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Εφεσεί</w:t>
      </w:r>
      <w:r w:rsidR="000F21A8">
        <w:rPr>
          <w:rFonts w:ascii="Bookman Old Style" w:hAnsi="Bookman Old Style" w:cs="Arial"/>
          <w:i/>
          <w:iCs/>
          <w:sz w:val="28"/>
          <w:szCs w:val="28"/>
          <w:lang w:val="el-GR"/>
        </w:rPr>
        <w:t>οντες</w:t>
      </w:r>
      <w:r w:rsidR="00265A85" w:rsidRPr="008518F5">
        <w:rPr>
          <w:rFonts w:ascii="Bookman Old Style" w:hAnsi="Bookman Old Style" w:cs="Arial"/>
          <w:i/>
          <w:iCs/>
          <w:sz w:val="28"/>
          <w:szCs w:val="28"/>
          <w:lang w:val="el-GR"/>
        </w:rPr>
        <w:t>/Εναγόμενο</w:t>
      </w:r>
      <w:r w:rsidR="000F21A8">
        <w:rPr>
          <w:rFonts w:ascii="Bookman Old Style" w:hAnsi="Bookman Old Style" w:cs="Arial"/>
          <w:i/>
          <w:iCs/>
          <w:sz w:val="28"/>
          <w:szCs w:val="28"/>
          <w:lang w:val="el-GR"/>
        </w:rPr>
        <w:t>ι</w:t>
      </w:r>
      <w:r w:rsidR="00265A85" w:rsidRPr="008518F5">
        <w:rPr>
          <w:rFonts w:ascii="Bookman Old Style" w:hAnsi="Bookman Old Style" w:cs="Arial"/>
          <w:i/>
          <w:iCs/>
          <w:sz w:val="28"/>
          <w:szCs w:val="28"/>
          <w:lang w:val="el-GR"/>
        </w:rPr>
        <w:t>,</w:t>
      </w:r>
    </w:p>
    <w:p w14:paraId="7BB5B148" w14:textId="77777777" w:rsidR="00265A85" w:rsidRPr="008518F5" w:rsidRDefault="00265A85" w:rsidP="00341EEE">
      <w:pPr>
        <w:spacing w:line="276" w:lineRule="auto"/>
        <w:ind w:right="-35"/>
        <w:jc w:val="right"/>
        <w:rPr>
          <w:rFonts w:ascii="Bookman Old Style" w:hAnsi="Bookman Old Style" w:cs="Arial"/>
          <w:i/>
          <w:iCs/>
          <w:sz w:val="28"/>
          <w:szCs w:val="28"/>
          <w:lang w:val="el-GR"/>
        </w:rPr>
      </w:pPr>
    </w:p>
    <w:p w14:paraId="045F1F74" w14:textId="77777777" w:rsidR="00265A85" w:rsidRPr="008518F5" w:rsidRDefault="00265A85" w:rsidP="00341EEE">
      <w:pPr>
        <w:spacing w:line="276" w:lineRule="auto"/>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Pr="008518F5" w:rsidRDefault="00265A85" w:rsidP="00341EEE">
      <w:pPr>
        <w:spacing w:line="276" w:lineRule="auto"/>
        <w:ind w:right="-35"/>
        <w:jc w:val="center"/>
        <w:rPr>
          <w:rFonts w:ascii="Bookman Old Style" w:hAnsi="Bookman Old Style" w:cs="Arial"/>
          <w:sz w:val="28"/>
          <w:szCs w:val="28"/>
          <w:lang w:val="el-GR"/>
        </w:rPr>
      </w:pPr>
    </w:p>
    <w:p w14:paraId="046F233A" w14:textId="037DDFFC" w:rsidR="000F21A8" w:rsidRDefault="000F21A8" w:rsidP="00341EEE">
      <w:pPr>
        <w:pStyle w:val="ListParagraph"/>
        <w:numPr>
          <w:ilvl w:val="0"/>
          <w:numId w:val="19"/>
        </w:numPr>
        <w:spacing w:line="276" w:lineRule="auto"/>
        <w:ind w:right="-35"/>
        <w:jc w:val="both"/>
        <w:rPr>
          <w:rFonts w:ascii="Bookman Old Style" w:hAnsi="Bookman Old Style" w:cs="Arial"/>
          <w:sz w:val="28"/>
          <w:szCs w:val="28"/>
          <w:lang w:val="el-GR"/>
        </w:rPr>
      </w:pPr>
      <w:r w:rsidRPr="000F21A8">
        <w:rPr>
          <w:rFonts w:ascii="Bookman Old Style" w:hAnsi="Bookman Old Style" w:cs="Arial"/>
          <w:sz w:val="28"/>
          <w:szCs w:val="28"/>
          <w:lang w:val="el-GR"/>
        </w:rPr>
        <w:t xml:space="preserve">ΧΡΙΣΤΑΚΗ ΑΝΔΡΟΝΙΚΟΥ, ΩΣ ΔΙΑΧΕΙΡΙΣΤΗ ΤΗΣ ΠΕΡΙΟΥΣΙΑΣ </w:t>
      </w:r>
      <w:r w:rsidR="00515ABA">
        <w:rPr>
          <w:rFonts w:ascii="Bookman Old Style" w:hAnsi="Bookman Old Style" w:cs="Arial"/>
          <w:sz w:val="28"/>
          <w:szCs w:val="28"/>
          <w:lang w:val="el-GR"/>
        </w:rPr>
        <w:t xml:space="preserve">           </w:t>
      </w:r>
      <w:r w:rsidRPr="000F21A8">
        <w:rPr>
          <w:rFonts w:ascii="Bookman Old Style" w:hAnsi="Bookman Old Style" w:cs="Arial"/>
          <w:sz w:val="28"/>
          <w:szCs w:val="28"/>
          <w:lang w:val="el-GR"/>
        </w:rPr>
        <w:t>ΤΗΣ ΑΝΑΣΤΑΣΙΑ</w:t>
      </w:r>
      <w:r w:rsidR="00ED5CCD">
        <w:rPr>
          <w:rFonts w:ascii="Bookman Old Style" w:hAnsi="Bookman Old Style" w:cs="Arial"/>
          <w:sz w:val="28"/>
          <w:szCs w:val="28"/>
          <w:lang w:val="el-GR"/>
        </w:rPr>
        <w:t>Σ</w:t>
      </w:r>
      <w:r w:rsidRPr="000F21A8">
        <w:rPr>
          <w:rFonts w:ascii="Bookman Old Style" w:hAnsi="Bookman Old Style" w:cs="Arial"/>
          <w:sz w:val="28"/>
          <w:szCs w:val="28"/>
          <w:lang w:val="el-GR"/>
        </w:rPr>
        <w:t xml:space="preserve"> ΑΡΓΥΡΟΥ ΧΑΤΖΗΚΟ</w:t>
      </w:r>
      <w:r w:rsidR="007D5130">
        <w:rPr>
          <w:rFonts w:ascii="Bookman Old Style" w:hAnsi="Bookman Old Style" w:cs="Arial"/>
          <w:sz w:val="28"/>
          <w:szCs w:val="28"/>
          <w:lang w:val="el-GR"/>
        </w:rPr>
        <w:t>Υ</w:t>
      </w:r>
      <w:r w:rsidRPr="000F21A8">
        <w:rPr>
          <w:rFonts w:ascii="Bookman Old Style" w:hAnsi="Bookman Old Style" w:cs="Arial"/>
          <w:sz w:val="28"/>
          <w:szCs w:val="28"/>
          <w:lang w:val="el-GR"/>
        </w:rPr>
        <w:t>ΤΣΟΥΔΗ ΤΕΩΣ ΕΚ ΒΑΒΑΤΣΙΝΙΑΣ ΔΥΝΑΜΕΙ ΕΓΓΡΑΦΩΝ ΔΙΑΧΕΙΡΙΣΗΣ ΣΤΗΝ ΑΙΤ. ΑΡ. 113/93 ΤΟΥ ΕΠΑΡΧΙΑΚΟΥ ΔΙΚΑΣΤΗΡΙΟΥ ΛΕΜΕΣΟΥ,</w:t>
      </w:r>
    </w:p>
    <w:p w14:paraId="27719F8C" w14:textId="77777777" w:rsidR="003D2FD2" w:rsidRPr="000F21A8" w:rsidRDefault="003D2FD2" w:rsidP="00341EEE">
      <w:pPr>
        <w:pStyle w:val="ListParagraph"/>
        <w:spacing w:line="276" w:lineRule="auto"/>
        <w:ind w:left="770" w:right="-35"/>
        <w:jc w:val="both"/>
        <w:rPr>
          <w:rFonts w:ascii="Bookman Old Style" w:hAnsi="Bookman Old Style" w:cs="Arial"/>
          <w:sz w:val="28"/>
          <w:szCs w:val="28"/>
          <w:lang w:val="el-GR"/>
        </w:rPr>
      </w:pPr>
    </w:p>
    <w:p w14:paraId="29B7005C" w14:textId="672D5924" w:rsidR="000F21A8" w:rsidRDefault="000F21A8" w:rsidP="00341EEE">
      <w:pPr>
        <w:pStyle w:val="ListParagraph"/>
        <w:numPr>
          <w:ilvl w:val="0"/>
          <w:numId w:val="19"/>
        </w:numPr>
        <w:spacing w:line="276"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ΣΟΦΟΚΛΗ ΣΤΕΦΑΝΟΥ ΩΣ ΔΙΑΧΕΙΡΙΣΤΗ ΤΗΣ ΠΕΡΙΟΥΣΙΑΣ ΤΗΣ ΑΠΟΒΙΩΣΑΣΗΣ ΜΗΤΕΡΑΣ ΤΟΥ ΧΡΙΣΤΙΝΑΣ </w:t>
      </w:r>
      <w:r w:rsidR="003624DA">
        <w:rPr>
          <w:rFonts w:ascii="Bookman Old Style" w:hAnsi="Bookman Old Style" w:cs="Arial"/>
          <w:sz w:val="28"/>
          <w:szCs w:val="28"/>
          <w:lang w:val="el-GR"/>
        </w:rPr>
        <w:t>ΧΑΤΖΗΚΟΥΤΣΟΥΔΗ ΤΕΩΣ ΑΠΟ ΤΑ ΛΥΜΠΙΑ ΔΥΝΑΜΕΙ ΕΓΓΡΑΦΩΝ ΔΙΑΧΕΙΡΙΣΗΣ ΣΤΗΝ ΑΙΤ.</w:t>
      </w:r>
      <w:r w:rsidR="000A5A3A">
        <w:rPr>
          <w:rFonts w:ascii="Bookman Old Style" w:hAnsi="Bookman Old Style" w:cs="Arial"/>
          <w:sz w:val="28"/>
          <w:szCs w:val="28"/>
          <w:lang w:val="el-GR"/>
        </w:rPr>
        <w:t xml:space="preserve"> ΑΡ. 37/11 ΤΟΥ ΕΠΑΡΧΙΑΚΟΥ ΔΙΚΑΣΤΗΡΙΟΥ ΛΕΥΚΩΣΙΑΣ</w:t>
      </w:r>
    </w:p>
    <w:p w14:paraId="7658A239" w14:textId="77777777" w:rsidR="000F21A8" w:rsidRPr="008518F5" w:rsidRDefault="000F21A8" w:rsidP="00341EEE">
      <w:pPr>
        <w:spacing w:line="276" w:lineRule="auto"/>
        <w:ind w:right="-35"/>
        <w:rPr>
          <w:rFonts w:ascii="Bookman Old Style" w:hAnsi="Bookman Old Style" w:cs="Arial"/>
          <w:sz w:val="28"/>
          <w:szCs w:val="28"/>
          <w:lang w:val="el-GR"/>
        </w:rPr>
      </w:pPr>
    </w:p>
    <w:p w14:paraId="7D0390DC" w14:textId="165CF9DA" w:rsidR="00265A8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0A5A3A">
        <w:rPr>
          <w:rFonts w:ascii="Bookman Old Style" w:hAnsi="Bookman Old Style" w:cs="Arial"/>
          <w:i/>
          <w:iCs/>
          <w:sz w:val="28"/>
          <w:szCs w:val="28"/>
          <w:lang w:val="el-GR"/>
        </w:rPr>
        <w:t>ων</w:t>
      </w:r>
      <w:r w:rsidRPr="008518F5">
        <w:rPr>
          <w:rFonts w:ascii="Bookman Old Style" w:hAnsi="Bookman Old Style" w:cs="Arial"/>
          <w:i/>
          <w:iCs/>
          <w:sz w:val="28"/>
          <w:szCs w:val="28"/>
          <w:lang w:val="el-GR"/>
        </w:rPr>
        <w:t>/Εν</w:t>
      </w:r>
      <w:r w:rsidR="000A5A3A">
        <w:rPr>
          <w:rFonts w:ascii="Bookman Old Style" w:hAnsi="Bookman Old Style" w:cs="Arial"/>
          <w:i/>
          <w:iCs/>
          <w:sz w:val="28"/>
          <w:szCs w:val="28"/>
          <w:lang w:val="el-GR"/>
        </w:rPr>
        <w:t>αγόντων</w:t>
      </w:r>
      <w:r w:rsidRPr="008518F5">
        <w:rPr>
          <w:rFonts w:ascii="Bookman Old Style" w:hAnsi="Bookman Old Style" w:cs="Arial"/>
          <w:i/>
          <w:iCs/>
          <w:sz w:val="28"/>
          <w:szCs w:val="28"/>
          <w:lang w:val="el-GR"/>
        </w:rPr>
        <w:t>.</w:t>
      </w:r>
    </w:p>
    <w:p w14:paraId="6A70C7E9" w14:textId="4246C450" w:rsidR="003D2FD2" w:rsidRPr="003D2FD2" w:rsidRDefault="003D2FD2" w:rsidP="005B4561">
      <w:pPr>
        <w:ind w:right="-35"/>
        <w:jc w:val="right"/>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____________________________________________________________________</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1DA70FAD"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2D111E44" w14:textId="4414D5B0" w:rsidR="00265A85" w:rsidRPr="008518F5" w:rsidRDefault="00E10F96" w:rsidP="003D2FD2">
      <w:pPr>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r w:rsidR="00420AC5">
        <w:rPr>
          <w:rFonts w:ascii="Bookman Old Style" w:hAnsi="Bookman Old Style" w:cs="Arial"/>
          <w:i/>
          <w:iCs/>
          <w:sz w:val="28"/>
          <w:szCs w:val="28"/>
          <w:lang w:val="el-GR"/>
        </w:rPr>
        <w:t>Α. Μηχανικός</w:t>
      </w:r>
      <w:r w:rsidR="00420AC5">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για το</w:t>
      </w:r>
      <w:r w:rsidR="00ED5CCD">
        <w:rPr>
          <w:rFonts w:ascii="Bookman Old Style" w:hAnsi="Bookman Old Style" w:cs="Arial"/>
          <w:iCs/>
          <w:sz w:val="28"/>
          <w:szCs w:val="28"/>
          <w:lang w:val="el-GR"/>
        </w:rPr>
        <w:t>υς</w:t>
      </w:r>
      <w:r w:rsidR="00265A85" w:rsidRPr="008518F5">
        <w:rPr>
          <w:rFonts w:ascii="Bookman Old Style" w:hAnsi="Bookman Old Style" w:cs="Arial"/>
          <w:iCs/>
          <w:sz w:val="28"/>
          <w:szCs w:val="28"/>
          <w:lang w:val="el-GR"/>
        </w:rPr>
        <w:t xml:space="preserve"> Εφεσείοντ</w:t>
      </w:r>
      <w:r w:rsidR="00ED5CCD">
        <w:rPr>
          <w:rFonts w:ascii="Bookman Old Style" w:hAnsi="Bookman Old Style" w:cs="Arial"/>
          <w:iCs/>
          <w:sz w:val="28"/>
          <w:szCs w:val="28"/>
          <w:lang w:val="el-GR"/>
        </w:rPr>
        <w:t>ες</w:t>
      </w:r>
      <w:r w:rsidR="00265A85" w:rsidRPr="008518F5">
        <w:rPr>
          <w:rFonts w:ascii="Bookman Old Style" w:hAnsi="Bookman Old Style" w:cs="Arial"/>
          <w:iCs/>
          <w:sz w:val="28"/>
          <w:szCs w:val="28"/>
          <w:lang w:val="el-GR"/>
        </w:rPr>
        <w:t>.</w:t>
      </w:r>
    </w:p>
    <w:p w14:paraId="04C2D5F2" w14:textId="77777777" w:rsidR="00265A85" w:rsidRPr="008518F5" w:rsidRDefault="00265A85" w:rsidP="003D2FD2">
      <w:pPr>
        <w:spacing w:line="276" w:lineRule="auto"/>
        <w:ind w:left="397" w:right="-35" w:hanging="113"/>
        <w:jc w:val="both"/>
        <w:rPr>
          <w:rFonts w:ascii="Bookman Old Style" w:hAnsi="Bookman Old Style" w:cs="Arial"/>
          <w:iCs/>
          <w:sz w:val="28"/>
          <w:szCs w:val="28"/>
          <w:lang w:val="el-GR"/>
        </w:rPr>
      </w:pPr>
    </w:p>
    <w:p w14:paraId="41966414" w14:textId="078982DF" w:rsidR="00265A85" w:rsidRPr="008518F5" w:rsidRDefault="00420AC5" w:rsidP="003D2FD2">
      <w:pPr>
        <w:spacing w:line="276" w:lineRule="auto"/>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Μ. Κληρίδης</w:t>
      </w:r>
      <w:r>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το</w:t>
      </w:r>
      <w:r w:rsidR="00ED5CCD">
        <w:rPr>
          <w:rFonts w:ascii="Bookman Old Style" w:hAnsi="Bookman Old Style" w:cs="Arial"/>
          <w:sz w:val="28"/>
          <w:szCs w:val="28"/>
          <w:lang w:val="el-GR"/>
        </w:rPr>
        <w:t>υς</w:t>
      </w:r>
      <w:r w:rsidR="00265A85" w:rsidRPr="008518F5">
        <w:rPr>
          <w:rFonts w:ascii="Bookman Old Style" w:hAnsi="Bookman Old Style" w:cs="Arial"/>
          <w:sz w:val="28"/>
          <w:szCs w:val="28"/>
          <w:lang w:val="el-GR"/>
        </w:rPr>
        <w:t xml:space="preserve"> Εφεσίβλητο</w:t>
      </w:r>
      <w:r w:rsidR="00ED5CCD">
        <w:rPr>
          <w:rFonts w:ascii="Bookman Old Style" w:hAnsi="Bookman Old Style" w:cs="Arial"/>
          <w:sz w:val="28"/>
          <w:szCs w:val="28"/>
          <w:lang w:val="el-GR"/>
        </w:rPr>
        <w:t>υς</w:t>
      </w:r>
      <w:r w:rsidR="00265A85" w:rsidRPr="008518F5">
        <w:rPr>
          <w:rFonts w:ascii="Bookman Old Style" w:hAnsi="Bookman Old Style" w:cs="Arial"/>
          <w:iCs/>
          <w:sz w:val="28"/>
          <w:szCs w:val="28"/>
          <w:lang w:val="el-GR"/>
        </w:rPr>
        <w:t>.</w:t>
      </w:r>
    </w:p>
    <w:p w14:paraId="418A31D3" w14:textId="77777777" w:rsidR="00904291" w:rsidRPr="008518F5" w:rsidRDefault="00904291" w:rsidP="003D2FD2">
      <w:pPr>
        <w:spacing w:line="276" w:lineRule="auto"/>
        <w:ind w:left="397" w:right="-35" w:hanging="113"/>
        <w:jc w:val="both"/>
        <w:rPr>
          <w:rFonts w:ascii="Bookman Old Style" w:hAnsi="Bookman Old Style" w:cs="Arial"/>
          <w:iCs/>
          <w:sz w:val="28"/>
          <w:szCs w:val="28"/>
          <w:lang w:val="el-GR"/>
        </w:rPr>
      </w:pPr>
    </w:p>
    <w:p w14:paraId="5225F1E7" w14:textId="480F5948" w:rsidR="00E544DA"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3DF7244B" w14:textId="77777777" w:rsidR="003D2FD2" w:rsidRDefault="003D2FD2" w:rsidP="005B4561">
      <w:pPr>
        <w:pBdr>
          <w:bottom w:val="single" w:sz="12" w:space="1" w:color="auto"/>
        </w:pBdr>
        <w:spacing w:line="360" w:lineRule="auto"/>
        <w:ind w:left="2610" w:right="-35" w:hanging="2326"/>
        <w:jc w:val="both"/>
        <w:rPr>
          <w:rFonts w:ascii="Bookman Old Style" w:hAnsi="Bookman Old Style" w:cs="Arial"/>
          <w:b/>
          <w:sz w:val="28"/>
          <w:szCs w:val="28"/>
          <w:lang w:val="el-GR"/>
        </w:rPr>
      </w:pPr>
    </w:p>
    <w:p w14:paraId="517DB8F0" w14:textId="77777777" w:rsidR="003D2FD2" w:rsidRPr="003D2FD2" w:rsidRDefault="003D2FD2" w:rsidP="005B4561">
      <w:pPr>
        <w:spacing w:line="360" w:lineRule="auto"/>
        <w:ind w:left="2610" w:right="-35" w:hanging="2326"/>
        <w:jc w:val="both"/>
        <w:rPr>
          <w:rFonts w:ascii="Bookman Old Style" w:hAnsi="Bookman Old Style" w:cs="Arial"/>
          <w:b/>
          <w:sz w:val="28"/>
          <w:szCs w:val="28"/>
          <w:u w:val="double"/>
          <w:lang w:val="el-GR"/>
        </w:rPr>
      </w:pPr>
    </w:p>
    <w:p w14:paraId="21CB534D" w14:textId="77777777" w:rsidR="00265A85"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76F3E7B6" w14:textId="0316D204" w:rsidR="00BC71AA"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BC71AA">
        <w:rPr>
          <w:rFonts w:ascii="Bookman Old Style" w:hAnsi="Bookman Old Style" w:cs="Arial"/>
          <w:sz w:val="28"/>
          <w:szCs w:val="28"/>
          <w:lang w:val="el-GR"/>
        </w:rPr>
        <w:t xml:space="preserve">Αντικείμενο στην Αγωγή υπ’ αρ. 1128/2008 ενώπιον του Επαρχιακού Δικαστηρίου Λευκωσίας (εφεξής πρωτόδικο Δικαστήριο) ήταν η κυριότητα του ακινήτου με αρ. εγγραφής </w:t>
      </w:r>
      <w:r w:rsidR="0090768E">
        <w:rPr>
          <w:rFonts w:ascii="Bookman Old Style" w:hAnsi="Bookman Old Style" w:cs="Arial"/>
          <w:sz w:val="28"/>
          <w:szCs w:val="28"/>
          <w:lang w:val="el-GR"/>
        </w:rPr>
        <w:t>[ ]</w:t>
      </w:r>
      <w:r w:rsidR="00BC71AA">
        <w:rPr>
          <w:rFonts w:ascii="Bookman Old Style" w:hAnsi="Bookman Old Style" w:cs="Arial"/>
          <w:sz w:val="28"/>
          <w:szCs w:val="28"/>
          <w:lang w:val="el-GR"/>
        </w:rPr>
        <w:t xml:space="preserve"> και αριθμό </w:t>
      </w:r>
      <w:r w:rsidR="00515ABA">
        <w:rPr>
          <w:rFonts w:ascii="Bookman Old Style" w:hAnsi="Bookman Old Style" w:cs="Arial"/>
          <w:sz w:val="28"/>
          <w:szCs w:val="28"/>
          <w:lang w:val="el-GR"/>
        </w:rPr>
        <w:t>Τ</w:t>
      </w:r>
      <w:r w:rsidR="00BC71AA">
        <w:rPr>
          <w:rFonts w:ascii="Bookman Old Style" w:hAnsi="Bookman Old Style" w:cs="Arial"/>
          <w:sz w:val="28"/>
          <w:szCs w:val="28"/>
          <w:lang w:val="el-GR"/>
        </w:rPr>
        <w:t xml:space="preserve">εμαχίου 414, πρώην 150/2, του Φ/Σχ. </w:t>
      </w:r>
      <w:r w:rsidR="0090768E">
        <w:rPr>
          <w:rFonts w:ascii="Bookman Old Style" w:hAnsi="Bookman Old Style" w:cs="Arial"/>
          <w:sz w:val="28"/>
          <w:szCs w:val="28"/>
          <w:lang w:val="el-GR"/>
        </w:rPr>
        <w:t>[ ]</w:t>
      </w:r>
      <w:r w:rsidR="00BC71AA">
        <w:rPr>
          <w:rFonts w:ascii="Bookman Old Style" w:hAnsi="Bookman Old Style" w:cs="Arial"/>
          <w:sz w:val="28"/>
          <w:szCs w:val="28"/>
          <w:lang w:val="el-GR"/>
        </w:rPr>
        <w:t>/</w:t>
      </w:r>
      <w:r w:rsidR="0090768E">
        <w:rPr>
          <w:rFonts w:ascii="Bookman Old Style" w:hAnsi="Bookman Old Style" w:cs="Arial"/>
          <w:sz w:val="28"/>
          <w:szCs w:val="28"/>
          <w:lang w:val="el-GR"/>
        </w:rPr>
        <w:t>[ ]</w:t>
      </w:r>
      <w:r w:rsidR="00BC71AA">
        <w:rPr>
          <w:rFonts w:ascii="Bookman Old Style" w:hAnsi="Bookman Old Style" w:cs="Arial"/>
          <w:sz w:val="28"/>
          <w:szCs w:val="28"/>
          <w:lang w:val="el-GR"/>
        </w:rPr>
        <w:t xml:space="preserve"> στο χωριό </w:t>
      </w:r>
      <w:proofErr w:type="spellStart"/>
      <w:r w:rsidR="00BC71AA">
        <w:rPr>
          <w:rFonts w:ascii="Bookman Old Style" w:hAnsi="Bookman Old Style" w:cs="Arial"/>
          <w:sz w:val="28"/>
          <w:szCs w:val="28"/>
          <w:lang w:val="el-GR"/>
        </w:rPr>
        <w:t>Μαθιάτης</w:t>
      </w:r>
      <w:proofErr w:type="spellEnd"/>
      <w:r w:rsidR="00BC71AA">
        <w:rPr>
          <w:rFonts w:ascii="Bookman Old Style" w:hAnsi="Bookman Old Style" w:cs="Arial"/>
          <w:sz w:val="28"/>
          <w:szCs w:val="28"/>
          <w:lang w:val="el-GR"/>
        </w:rPr>
        <w:t xml:space="preserve"> (εφεξής το ακίνητο). </w:t>
      </w:r>
    </w:p>
    <w:p w14:paraId="1FFBDC15" w14:textId="77777777" w:rsidR="00A716F0" w:rsidRDefault="00A716F0" w:rsidP="00963265">
      <w:pPr>
        <w:spacing w:line="480" w:lineRule="auto"/>
        <w:ind w:right="-35"/>
        <w:jc w:val="both"/>
        <w:rPr>
          <w:rFonts w:ascii="Bookman Old Style" w:hAnsi="Bookman Old Style" w:cs="Arial"/>
          <w:sz w:val="28"/>
          <w:szCs w:val="28"/>
          <w:lang w:val="el-GR"/>
        </w:rPr>
      </w:pPr>
    </w:p>
    <w:p w14:paraId="653F13F5" w14:textId="6E87525C" w:rsidR="00457CBF" w:rsidRDefault="00A716F0" w:rsidP="00DF6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την Αγωγή τους οι Εφεσίβλητοι/Ενάγοντες</w:t>
      </w:r>
      <w:r w:rsidR="00072FEA">
        <w:rPr>
          <w:rFonts w:ascii="Bookman Old Style" w:hAnsi="Bookman Old Style" w:cs="Arial"/>
          <w:sz w:val="28"/>
          <w:szCs w:val="28"/>
          <w:lang w:val="el-GR"/>
        </w:rPr>
        <w:t>,</w:t>
      </w:r>
      <w:r>
        <w:rPr>
          <w:rFonts w:ascii="Bookman Old Style" w:hAnsi="Bookman Old Style" w:cs="Arial"/>
          <w:sz w:val="28"/>
          <w:szCs w:val="28"/>
          <w:lang w:val="el-GR"/>
        </w:rPr>
        <w:t xml:space="preserve"> διαχειριστές των αποβιωσ</w:t>
      </w:r>
      <w:r w:rsidR="00072FEA">
        <w:rPr>
          <w:rFonts w:ascii="Bookman Old Style" w:hAnsi="Bookman Old Style" w:cs="Arial"/>
          <w:sz w:val="28"/>
          <w:szCs w:val="28"/>
          <w:lang w:val="el-GR"/>
        </w:rPr>
        <w:t xml:space="preserve">ασών Αναστασίας και Χριστίνας </w:t>
      </w:r>
      <w:proofErr w:type="spellStart"/>
      <w:r w:rsidR="00072FEA">
        <w:rPr>
          <w:rFonts w:ascii="Bookman Old Style" w:hAnsi="Bookman Old Style" w:cs="Arial"/>
          <w:sz w:val="28"/>
          <w:szCs w:val="28"/>
          <w:lang w:val="el-GR"/>
        </w:rPr>
        <w:t>Χατζηκουτσούδη</w:t>
      </w:r>
      <w:proofErr w:type="spellEnd"/>
      <w:r w:rsidR="00072FEA">
        <w:rPr>
          <w:rFonts w:ascii="Bookman Old Style" w:hAnsi="Bookman Old Style" w:cs="Arial"/>
          <w:sz w:val="28"/>
          <w:szCs w:val="28"/>
          <w:lang w:val="el-GR"/>
        </w:rPr>
        <w:t xml:space="preserve">, </w:t>
      </w:r>
      <w:r>
        <w:rPr>
          <w:rFonts w:ascii="Bookman Old Style" w:hAnsi="Bookman Old Style" w:cs="Arial"/>
          <w:sz w:val="28"/>
          <w:szCs w:val="28"/>
          <w:lang w:val="el-GR"/>
        </w:rPr>
        <w:t xml:space="preserve">διεκδίκησαν </w:t>
      </w:r>
      <w:r w:rsidR="00DF6265">
        <w:rPr>
          <w:rFonts w:ascii="Bookman Old Style" w:hAnsi="Bookman Old Style" w:cs="Arial"/>
          <w:sz w:val="28"/>
          <w:szCs w:val="28"/>
          <w:lang w:val="el-GR"/>
        </w:rPr>
        <w:t>Δ</w:t>
      </w:r>
      <w:r>
        <w:rPr>
          <w:rFonts w:ascii="Bookman Old Style" w:hAnsi="Bookman Old Style" w:cs="Arial"/>
          <w:sz w:val="28"/>
          <w:szCs w:val="28"/>
          <w:lang w:val="el-GR"/>
        </w:rPr>
        <w:t>ιάταγμα του Δικαστηρίου που να αναγνωρίζει</w:t>
      </w:r>
      <w:r w:rsidR="00DF6265">
        <w:rPr>
          <w:rFonts w:ascii="Bookman Old Style" w:hAnsi="Bookman Old Style" w:cs="Arial"/>
          <w:sz w:val="28"/>
          <w:szCs w:val="28"/>
          <w:lang w:val="el-GR"/>
        </w:rPr>
        <w:t xml:space="preserve"> ότι το ακίνητο ανήκε ανά </w:t>
      </w:r>
      <w:r w:rsidR="00072FEA">
        <w:rPr>
          <w:rFonts w:ascii="Bookman Old Style" w:hAnsi="Bookman Old Style" w:cs="Arial"/>
          <w:sz w:val="28"/>
          <w:szCs w:val="28"/>
          <w:lang w:val="el-GR"/>
        </w:rPr>
        <w:t xml:space="preserve">             </w:t>
      </w:r>
      <w:r w:rsidR="00DF6265">
        <w:rPr>
          <w:rFonts w:ascii="Bookman Old Style" w:hAnsi="Bookman Old Style" w:cs="Arial"/>
          <w:sz w:val="28"/>
          <w:szCs w:val="28"/>
          <w:lang w:val="el-GR"/>
        </w:rPr>
        <w:t>½ μερίδιο στην περιουσία εκάστης εκ των αποβιωσασών ως εγγεγραμμένες ιδιοκτήτριες, δυνάμει τίτλου από τις 21/2/</w:t>
      </w:r>
      <w:r w:rsidR="00F06072" w:rsidRPr="00F06072">
        <w:rPr>
          <w:rFonts w:ascii="Bookman Old Style" w:hAnsi="Bookman Old Style" w:cs="Arial"/>
          <w:sz w:val="28"/>
          <w:szCs w:val="28"/>
          <w:lang w:val="el-GR"/>
        </w:rPr>
        <w:t>19</w:t>
      </w:r>
      <w:r w:rsidR="00DF6265">
        <w:rPr>
          <w:rFonts w:ascii="Bookman Old Style" w:hAnsi="Bookman Old Style" w:cs="Arial"/>
          <w:sz w:val="28"/>
          <w:szCs w:val="28"/>
          <w:lang w:val="el-GR"/>
        </w:rPr>
        <w:t>17 και Διάταγμα που να αναγνωρίζει ότι η εγγραφή 12334 του εν λόγω ακινήτου ανά ½ στον κάθε Εφεσείοντα/Εναγόμενο είναι άκυρη, καθώς και Διάταγμα που να διατάσσει το Διευθυντή του Κτηματολογίου όπως εγγράψει το εν λόγω ακίνητο σε</w:t>
      </w:r>
      <w:r w:rsidR="00072FEA">
        <w:rPr>
          <w:rFonts w:ascii="Bookman Old Style" w:hAnsi="Bookman Old Style" w:cs="Arial"/>
          <w:sz w:val="28"/>
          <w:szCs w:val="28"/>
          <w:lang w:val="el-GR"/>
        </w:rPr>
        <w:t xml:space="preserve">                   </w:t>
      </w:r>
      <w:r w:rsidR="00DF6265">
        <w:rPr>
          <w:rFonts w:ascii="Bookman Old Style" w:hAnsi="Bookman Old Style" w:cs="Arial"/>
          <w:sz w:val="28"/>
          <w:szCs w:val="28"/>
          <w:lang w:val="el-GR"/>
        </w:rPr>
        <w:t xml:space="preserve"> ½ μερίδιο επ’ ονόματι του Εφεσίβλητου 1/Ενάγοντα 1 και σε ½ μερίδιο επ’ ονόματι του Εφεσίβλητου 2</w:t>
      </w:r>
      <w:r w:rsidR="00F06072">
        <w:rPr>
          <w:rFonts w:ascii="Bookman Old Style" w:hAnsi="Bookman Old Style" w:cs="Arial"/>
          <w:sz w:val="28"/>
          <w:szCs w:val="28"/>
          <w:lang w:val="el-GR"/>
        </w:rPr>
        <w:t>/Ενάγοντα 2</w:t>
      </w:r>
      <w:r w:rsidR="00DF6265">
        <w:rPr>
          <w:rFonts w:ascii="Bookman Old Style" w:hAnsi="Bookman Old Style" w:cs="Arial"/>
          <w:sz w:val="28"/>
          <w:szCs w:val="28"/>
          <w:lang w:val="el-GR"/>
        </w:rPr>
        <w:t>, ως διαχειριστές της περιουσίας των ως άνω αποβιωσασών</w:t>
      </w:r>
      <w:r w:rsidR="000F21A8">
        <w:rPr>
          <w:rFonts w:ascii="Bookman Old Style" w:hAnsi="Bookman Old Style" w:cs="Arial"/>
          <w:sz w:val="28"/>
          <w:szCs w:val="28"/>
          <w:lang w:val="el-GR"/>
        </w:rPr>
        <w:t>.</w:t>
      </w:r>
    </w:p>
    <w:p w14:paraId="4A1FE43E" w14:textId="399CA0D3" w:rsidR="00072FEA" w:rsidRDefault="00072FEA" w:rsidP="00DF6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Σύμφωνα με την </w:t>
      </w:r>
      <w:r w:rsidRPr="003D2FD2">
        <w:rPr>
          <w:rFonts w:ascii="Bookman Old Style" w:hAnsi="Bookman Old Style" w:cs="Arial"/>
          <w:b/>
          <w:bCs/>
          <w:sz w:val="28"/>
          <w:szCs w:val="28"/>
          <w:lang w:val="el-GR"/>
        </w:rPr>
        <w:t>Έκθεση Απαίτησης</w:t>
      </w:r>
      <w:r>
        <w:rPr>
          <w:rFonts w:ascii="Bookman Old Style" w:hAnsi="Bookman Old Style" w:cs="Arial"/>
          <w:sz w:val="28"/>
          <w:szCs w:val="28"/>
          <w:lang w:val="el-GR"/>
        </w:rPr>
        <w:t xml:space="preserve">, οι αποβιώσασες Χριστίνα και Αναστασία </w:t>
      </w:r>
      <w:proofErr w:type="spellStart"/>
      <w:r>
        <w:rPr>
          <w:rFonts w:ascii="Bookman Old Style" w:hAnsi="Bookman Old Style" w:cs="Arial"/>
          <w:sz w:val="28"/>
          <w:szCs w:val="28"/>
          <w:lang w:val="el-GR"/>
        </w:rPr>
        <w:t>Χατζηκουτσούδη</w:t>
      </w:r>
      <w:proofErr w:type="spellEnd"/>
      <w:r>
        <w:rPr>
          <w:rFonts w:ascii="Bookman Old Style" w:hAnsi="Bookman Old Style" w:cs="Arial"/>
          <w:sz w:val="28"/>
          <w:szCs w:val="28"/>
          <w:lang w:val="el-GR"/>
        </w:rPr>
        <w:t xml:space="preserve"> ήταν εγγεγραμμένες ιδιοκτήτριες του Τεμαχίου 414 (πρώην 150/2) μέχρι το θάνατό τους. Στο ίδιο Τεμάχιο εξασφάλισαν, όπως προβάλλεται, παράνομα και/ή εκ λάθους του Διευθυντή Κτηματολογίου</w:t>
      </w:r>
      <w:r w:rsidR="00515ABA">
        <w:rPr>
          <w:rFonts w:ascii="Bookman Old Style" w:hAnsi="Bookman Old Style" w:cs="Arial"/>
          <w:sz w:val="28"/>
          <w:szCs w:val="28"/>
          <w:lang w:val="el-GR"/>
        </w:rPr>
        <w:t>,</w:t>
      </w:r>
      <w:r>
        <w:rPr>
          <w:rFonts w:ascii="Bookman Old Style" w:hAnsi="Bookman Old Style" w:cs="Arial"/>
          <w:sz w:val="28"/>
          <w:szCs w:val="28"/>
          <w:lang w:val="el-GR"/>
        </w:rPr>
        <w:t xml:space="preserve"> εγγραφή</w:t>
      </w:r>
      <w:r w:rsidR="00E632B4" w:rsidRPr="00E632B4">
        <w:rPr>
          <w:rFonts w:ascii="Bookman Old Style" w:hAnsi="Bookman Old Style" w:cs="Arial"/>
          <w:sz w:val="28"/>
          <w:szCs w:val="28"/>
          <w:lang w:val="el-GR"/>
        </w:rPr>
        <w:t>,</w:t>
      </w:r>
      <w:r>
        <w:rPr>
          <w:rFonts w:ascii="Bookman Old Style" w:hAnsi="Bookman Old Style" w:cs="Arial"/>
          <w:sz w:val="28"/>
          <w:szCs w:val="28"/>
          <w:lang w:val="el-GR"/>
        </w:rPr>
        <w:t xml:space="preserve"> οι Εναγόμενοι 1 και 2/Εφεσείοντες. Μετά από επιτόπια έρευνα διαπιστώθηκε από το Διευθυντή η διπλή εγγραφή.</w:t>
      </w:r>
    </w:p>
    <w:p w14:paraId="7548ABA9" w14:textId="77777777" w:rsidR="000F21A8" w:rsidRDefault="000F21A8" w:rsidP="00DF6265">
      <w:pPr>
        <w:spacing w:line="480" w:lineRule="auto"/>
        <w:ind w:right="-35"/>
        <w:jc w:val="both"/>
        <w:rPr>
          <w:rFonts w:ascii="Bookman Old Style" w:hAnsi="Bookman Old Style" w:cs="Arial"/>
          <w:sz w:val="28"/>
          <w:szCs w:val="28"/>
          <w:lang w:val="el-GR"/>
        </w:rPr>
      </w:pPr>
    </w:p>
    <w:p w14:paraId="7A55E1D3" w14:textId="5247EA69" w:rsidR="000F21A8" w:rsidRDefault="000F21A8" w:rsidP="00DF6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w:t>
      </w:r>
      <w:r w:rsidRPr="003D2FD2">
        <w:rPr>
          <w:rFonts w:ascii="Bookman Old Style" w:hAnsi="Bookman Old Style" w:cs="Arial"/>
          <w:b/>
          <w:bCs/>
          <w:sz w:val="28"/>
          <w:szCs w:val="28"/>
          <w:lang w:val="el-GR"/>
        </w:rPr>
        <w:t xml:space="preserve">Υπεράσπιση </w:t>
      </w:r>
      <w:r>
        <w:rPr>
          <w:rFonts w:ascii="Bookman Old Style" w:hAnsi="Bookman Old Style" w:cs="Arial"/>
          <w:sz w:val="28"/>
          <w:szCs w:val="28"/>
          <w:lang w:val="el-GR"/>
        </w:rPr>
        <w:t xml:space="preserve">τους οι Εφεσείοντες/Εναγόμενοι ισχυρίστηκαν ότι το </w:t>
      </w:r>
      <w:r w:rsidR="00515ABA">
        <w:rPr>
          <w:rFonts w:ascii="Bookman Old Style" w:hAnsi="Bookman Old Style" w:cs="Arial"/>
          <w:sz w:val="28"/>
          <w:szCs w:val="28"/>
          <w:lang w:val="el-GR"/>
        </w:rPr>
        <w:t>Τ</w:t>
      </w:r>
      <w:r>
        <w:rPr>
          <w:rFonts w:ascii="Bookman Old Style" w:hAnsi="Bookman Old Style" w:cs="Arial"/>
          <w:sz w:val="28"/>
          <w:szCs w:val="28"/>
          <w:lang w:val="el-GR"/>
        </w:rPr>
        <w:t>εμάχιο ήταν περιουσία που αποκτήθηκε νόμιμα την περίοδο 1950-1960 από τον ιερέα</w:t>
      </w:r>
      <w:r w:rsidR="00072FEA">
        <w:rPr>
          <w:rFonts w:ascii="Bookman Old Style" w:hAnsi="Bookman Old Style" w:cs="Arial"/>
          <w:sz w:val="28"/>
          <w:szCs w:val="28"/>
          <w:lang w:val="el-GR"/>
        </w:rPr>
        <w:t xml:space="preserve"> του </w:t>
      </w:r>
      <w:proofErr w:type="spellStart"/>
      <w:r w:rsidR="00072FEA">
        <w:rPr>
          <w:rFonts w:ascii="Bookman Old Style" w:hAnsi="Bookman Old Style" w:cs="Arial"/>
          <w:sz w:val="28"/>
          <w:szCs w:val="28"/>
          <w:lang w:val="el-GR"/>
        </w:rPr>
        <w:t>Μαθιάτη</w:t>
      </w:r>
      <w:proofErr w:type="spellEnd"/>
      <w:r w:rsidR="00072FEA">
        <w:rPr>
          <w:rFonts w:ascii="Bookman Old Style" w:hAnsi="Bookman Old Style" w:cs="Arial"/>
          <w:sz w:val="28"/>
          <w:szCs w:val="28"/>
          <w:lang w:val="el-GR"/>
        </w:rPr>
        <w:t xml:space="preserve">, </w:t>
      </w:r>
      <w:r w:rsidR="00F82A10">
        <w:rPr>
          <w:rFonts w:ascii="Bookman Old Style" w:hAnsi="Bookman Old Style" w:cs="Arial"/>
          <w:sz w:val="28"/>
          <w:szCs w:val="28"/>
          <w:lang w:val="el-GR"/>
        </w:rPr>
        <w:t xml:space="preserve">παπά </w:t>
      </w:r>
      <w:r w:rsidR="00072FEA">
        <w:rPr>
          <w:rFonts w:ascii="Bookman Old Style" w:hAnsi="Bookman Old Style" w:cs="Arial"/>
          <w:sz w:val="28"/>
          <w:szCs w:val="28"/>
          <w:lang w:val="el-GR"/>
        </w:rPr>
        <w:t>Παρασκευά Ανδρέου,</w:t>
      </w:r>
      <w:r>
        <w:rPr>
          <w:rFonts w:ascii="Bookman Old Style" w:hAnsi="Bookman Old Style" w:cs="Arial"/>
          <w:sz w:val="28"/>
          <w:szCs w:val="28"/>
          <w:lang w:val="el-GR"/>
        </w:rPr>
        <w:t xml:space="preserve"> ο οποίος με αίτηση του στο Κτηματολόγιο ενέγραψε το ακίνητο στο όνομά του. Σύμφωνα με τους δικογραφημένους ισχυρισμούς, από το χρόνο που το απέκτησε το κατείχε αδιαλείπτως και το καλλιεργούσε και</w:t>
      </w:r>
      <w:r w:rsidR="003D2FD2">
        <w:rPr>
          <w:rFonts w:ascii="Bookman Old Style" w:hAnsi="Bookman Old Style" w:cs="Arial"/>
          <w:sz w:val="28"/>
          <w:szCs w:val="28"/>
          <w:lang w:val="el-GR"/>
        </w:rPr>
        <w:t>,</w:t>
      </w:r>
      <w:r>
        <w:rPr>
          <w:rFonts w:ascii="Bookman Old Style" w:hAnsi="Bookman Old Style" w:cs="Arial"/>
          <w:sz w:val="28"/>
          <w:szCs w:val="28"/>
          <w:lang w:val="el-GR"/>
        </w:rPr>
        <w:t xml:space="preserve"> δυνάμει δωρεάς</w:t>
      </w:r>
      <w:r w:rsidR="003D2FD2">
        <w:rPr>
          <w:rFonts w:ascii="Bookman Old Style" w:hAnsi="Bookman Old Style" w:cs="Arial"/>
          <w:sz w:val="28"/>
          <w:szCs w:val="28"/>
          <w:lang w:val="el-GR"/>
        </w:rPr>
        <w:t>,</w:t>
      </w:r>
      <w:r>
        <w:rPr>
          <w:rFonts w:ascii="Bookman Old Style" w:hAnsi="Bookman Old Style" w:cs="Arial"/>
          <w:sz w:val="28"/>
          <w:szCs w:val="28"/>
          <w:lang w:val="el-GR"/>
        </w:rPr>
        <w:t xml:space="preserve"> μεταβίβασε στις 2/11/1985 κατά ½ στα εγγόνια του, τους Εφεσείοντες</w:t>
      </w:r>
      <w:r w:rsidR="00072FEA">
        <w:rPr>
          <w:rFonts w:ascii="Bookman Old Style" w:hAnsi="Bookman Old Style" w:cs="Arial"/>
          <w:sz w:val="28"/>
          <w:szCs w:val="28"/>
          <w:lang w:val="el-GR"/>
        </w:rPr>
        <w:t>/Εναγόμενους</w:t>
      </w:r>
      <w:r>
        <w:rPr>
          <w:rFonts w:ascii="Bookman Old Style" w:hAnsi="Bookman Old Style" w:cs="Arial"/>
          <w:sz w:val="28"/>
          <w:szCs w:val="28"/>
          <w:lang w:val="el-GR"/>
        </w:rPr>
        <w:t>, οι οποίοι από το 1985 το κατέχουν και εκμεταλλεύονται αδιαλείπτως.</w:t>
      </w:r>
    </w:p>
    <w:p w14:paraId="0C394B93" w14:textId="77777777" w:rsidR="000F21A8" w:rsidRDefault="000F21A8" w:rsidP="00DF6265">
      <w:pPr>
        <w:spacing w:line="480" w:lineRule="auto"/>
        <w:ind w:right="-35"/>
        <w:jc w:val="both"/>
        <w:rPr>
          <w:rFonts w:ascii="Bookman Old Style" w:hAnsi="Bookman Old Style" w:cs="Arial"/>
          <w:sz w:val="28"/>
          <w:szCs w:val="28"/>
          <w:lang w:val="el-GR"/>
        </w:rPr>
      </w:pPr>
    </w:p>
    <w:p w14:paraId="782D8522" w14:textId="191649FF" w:rsidR="000F21A8" w:rsidRDefault="000F21A8"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Ενώπιον του πρωτόδικου Δικαστηρίου κατέθεσαν έξι μάρτυρες. Από πλευράς Εναγόντων</w:t>
      </w:r>
      <w:r w:rsidR="00072FEA">
        <w:rPr>
          <w:rFonts w:ascii="Bookman Old Style" w:hAnsi="Bookman Old Style" w:cs="Arial"/>
          <w:sz w:val="28"/>
          <w:szCs w:val="28"/>
          <w:lang w:val="el-GR"/>
        </w:rPr>
        <w:t xml:space="preserve"> τέσσερις Μάρτυρες, ήτοι ο Ενάγων αρ. 2/Εφεσίβλητος 2 (Μ.Ε.2),</w:t>
      </w:r>
      <w:r>
        <w:rPr>
          <w:rFonts w:ascii="Bookman Old Style" w:hAnsi="Bookman Old Style" w:cs="Arial"/>
          <w:sz w:val="28"/>
          <w:szCs w:val="28"/>
          <w:lang w:val="el-GR"/>
        </w:rPr>
        <w:t xml:space="preserve"> η </w:t>
      </w:r>
      <w:proofErr w:type="spellStart"/>
      <w:r>
        <w:rPr>
          <w:rFonts w:ascii="Bookman Old Style" w:hAnsi="Bookman Old Style" w:cs="Arial"/>
          <w:sz w:val="28"/>
          <w:szCs w:val="28"/>
          <w:lang w:val="el-GR"/>
        </w:rPr>
        <w:t>Κτηματολόγος</w:t>
      </w:r>
      <w:proofErr w:type="spellEnd"/>
      <w:r>
        <w:rPr>
          <w:rFonts w:ascii="Bookman Old Style" w:hAnsi="Bookman Old Style" w:cs="Arial"/>
          <w:sz w:val="28"/>
          <w:szCs w:val="28"/>
          <w:lang w:val="el-GR"/>
        </w:rPr>
        <w:t xml:space="preserve"> (Μ.Ε.1)</w:t>
      </w:r>
      <w:r w:rsidR="00072FEA">
        <w:rPr>
          <w:rFonts w:ascii="Bookman Old Style" w:hAnsi="Bookman Old Style" w:cs="Arial"/>
          <w:sz w:val="28"/>
          <w:szCs w:val="28"/>
          <w:lang w:val="el-GR"/>
        </w:rPr>
        <w:t xml:space="preserve">, η Ενάγουσα αρ. 3, κόρη της Χριστίνας </w:t>
      </w:r>
      <w:proofErr w:type="spellStart"/>
      <w:r w:rsidR="00072FEA">
        <w:rPr>
          <w:rFonts w:ascii="Bookman Old Style" w:hAnsi="Bookman Old Style" w:cs="Arial"/>
          <w:sz w:val="28"/>
          <w:szCs w:val="28"/>
          <w:lang w:val="el-GR"/>
        </w:rPr>
        <w:t>Χατζηκουτσούδη</w:t>
      </w:r>
      <w:proofErr w:type="spellEnd"/>
      <w:r w:rsidR="00072FEA">
        <w:rPr>
          <w:rFonts w:ascii="Bookman Old Style" w:hAnsi="Bookman Old Style" w:cs="Arial"/>
          <w:sz w:val="28"/>
          <w:szCs w:val="28"/>
          <w:lang w:val="el-GR"/>
        </w:rPr>
        <w:t xml:space="preserve"> (Μ.Ε.3) και η Ενάγουσα αρ. 1, κόρη και μοναδική </w:t>
      </w:r>
      <w:r w:rsidR="00072FEA">
        <w:rPr>
          <w:rFonts w:ascii="Bookman Old Style" w:hAnsi="Bookman Old Style" w:cs="Arial"/>
          <w:sz w:val="28"/>
          <w:szCs w:val="28"/>
          <w:lang w:val="el-GR"/>
        </w:rPr>
        <w:lastRenderedPageBreak/>
        <w:t xml:space="preserve">κληρονόμος της Αναστασίας </w:t>
      </w:r>
      <w:proofErr w:type="spellStart"/>
      <w:r w:rsidR="00072FEA">
        <w:rPr>
          <w:rFonts w:ascii="Bookman Old Style" w:hAnsi="Bookman Old Style" w:cs="Arial"/>
          <w:sz w:val="28"/>
          <w:szCs w:val="28"/>
          <w:lang w:val="el-GR"/>
        </w:rPr>
        <w:t>Χατζηκουτσούδη</w:t>
      </w:r>
      <w:proofErr w:type="spellEnd"/>
      <w:r w:rsidR="00322574">
        <w:rPr>
          <w:rFonts w:ascii="Bookman Old Style" w:hAnsi="Bookman Old Style" w:cs="Arial"/>
          <w:sz w:val="28"/>
          <w:szCs w:val="28"/>
          <w:lang w:val="el-GR"/>
        </w:rPr>
        <w:t xml:space="preserve"> (Μ.Ε.4)</w:t>
      </w:r>
      <w:r w:rsidR="00072FEA">
        <w:rPr>
          <w:rFonts w:ascii="Bookman Old Style" w:hAnsi="Bookman Old Style" w:cs="Arial"/>
          <w:sz w:val="28"/>
          <w:szCs w:val="28"/>
          <w:lang w:val="el-GR"/>
        </w:rPr>
        <w:t>. Α</w:t>
      </w:r>
      <w:r>
        <w:rPr>
          <w:rFonts w:ascii="Bookman Old Style" w:hAnsi="Bookman Old Style" w:cs="Arial"/>
          <w:sz w:val="28"/>
          <w:szCs w:val="28"/>
          <w:lang w:val="el-GR"/>
        </w:rPr>
        <w:t>πό πλευράς Εναγομένων</w:t>
      </w:r>
      <w:r w:rsidR="00072FEA">
        <w:rPr>
          <w:rFonts w:ascii="Bookman Old Style" w:hAnsi="Bookman Old Style" w:cs="Arial"/>
          <w:sz w:val="28"/>
          <w:szCs w:val="28"/>
          <w:lang w:val="el-GR"/>
        </w:rPr>
        <w:t xml:space="preserve">/Εφεσειόντων κατέθεσαν </w:t>
      </w:r>
      <w:r>
        <w:rPr>
          <w:rFonts w:ascii="Bookman Old Style" w:hAnsi="Bookman Old Style" w:cs="Arial"/>
          <w:sz w:val="28"/>
          <w:szCs w:val="28"/>
          <w:lang w:val="el-GR"/>
        </w:rPr>
        <w:t xml:space="preserve">δύο </w:t>
      </w:r>
      <w:r w:rsidR="00072FEA">
        <w:rPr>
          <w:rFonts w:ascii="Bookman Old Style" w:hAnsi="Bookman Old Style" w:cs="Arial"/>
          <w:sz w:val="28"/>
          <w:szCs w:val="28"/>
          <w:lang w:val="el-GR"/>
        </w:rPr>
        <w:t xml:space="preserve">Μάρτυρες, ο πατέρας των Εναγομένων/Εφεσειόντων (Μ.Υ.1) και ο Κοινοτάρχης του </w:t>
      </w:r>
      <w:proofErr w:type="spellStart"/>
      <w:r w:rsidR="00072FEA">
        <w:rPr>
          <w:rFonts w:ascii="Bookman Old Style" w:hAnsi="Bookman Old Style" w:cs="Arial"/>
          <w:sz w:val="28"/>
          <w:szCs w:val="28"/>
          <w:lang w:val="el-GR"/>
        </w:rPr>
        <w:t>Μαθιάτη</w:t>
      </w:r>
      <w:proofErr w:type="spellEnd"/>
      <w:r w:rsidR="00072FEA">
        <w:rPr>
          <w:rFonts w:ascii="Bookman Old Style" w:hAnsi="Bookman Old Style" w:cs="Arial"/>
          <w:sz w:val="28"/>
          <w:szCs w:val="28"/>
          <w:lang w:val="el-GR"/>
        </w:rPr>
        <w:t xml:space="preserve"> (Μ.Υ.2).</w:t>
      </w:r>
    </w:p>
    <w:p w14:paraId="520D8E29" w14:textId="77777777" w:rsidR="00072FEA" w:rsidRDefault="00072FEA" w:rsidP="00072FEA">
      <w:pPr>
        <w:spacing w:line="480" w:lineRule="auto"/>
        <w:ind w:right="-35"/>
        <w:jc w:val="both"/>
        <w:rPr>
          <w:rFonts w:ascii="Bookman Old Style" w:hAnsi="Bookman Old Style" w:cs="Arial"/>
          <w:sz w:val="28"/>
          <w:szCs w:val="28"/>
          <w:lang w:val="el-GR"/>
        </w:rPr>
      </w:pPr>
    </w:p>
    <w:p w14:paraId="39E8E44D" w14:textId="24A51782" w:rsidR="00F82A10" w:rsidRDefault="00072FEA"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w:t>
      </w:r>
      <w:r w:rsidR="00E632B4" w:rsidRPr="00E632B4">
        <w:rPr>
          <w:rFonts w:ascii="Bookman Old Style" w:hAnsi="Bookman Old Style" w:cs="Arial"/>
          <w:sz w:val="28"/>
          <w:szCs w:val="28"/>
          <w:lang w:val="el-GR"/>
        </w:rPr>
        <w:t>,</w:t>
      </w:r>
      <w:r>
        <w:rPr>
          <w:rFonts w:ascii="Bookman Old Style" w:hAnsi="Bookman Old Style" w:cs="Arial"/>
          <w:sz w:val="28"/>
          <w:szCs w:val="28"/>
          <w:lang w:val="el-GR"/>
        </w:rPr>
        <w:t xml:space="preserve"> αφού αξιολόγησε την προσαχθείσα μαρτυρία σε συνάρτηση με τα κατατεθέντα ενώπιον του Τεκμήρια</w:t>
      </w:r>
      <w:r w:rsidR="00F82A10">
        <w:rPr>
          <w:rFonts w:ascii="Bookman Old Style" w:hAnsi="Bookman Old Style" w:cs="Arial"/>
          <w:sz w:val="28"/>
          <w:szCs w:val="28"/>
          <w:lang w:val="el-GR"/>
        </w:rPr>
        <w:t xml:space="preserve"> και αφού έλαβε υπόψη του ότι το επίδικο ακίνητο ήταν εγγεγραμμένο στην Αναστασία και Χριστίνα </w:t>
      </w:r>
      <w:proofErr w:type="spellStart"/>
      <w:r w:rsidR="00F82A10">
        <w:rPr>
          <w:rFonts w:ascii="Bookman Old Style" w:hAnsi="Bookman Old Style" w:cs="Arial"/>
          <w:sz w:val="28"/>
          <w:szCs w:val="28"/>
          <w:lang w:val="el-GR"/>
        </w:rPr>
        <w:t>Χατζηκουτσούδη</w:t>
      </w:r>
      <w:proofErr w:type="spellEnd"/>
      <w:r w:rsidR="00F82A10">
        <w:rPr>
          <w:rFonts w:ascii="Bookman Old Style" w:hAnsi="Bookman Old Style" w:cs="Arial"/>
          <w:sz w:val="28"/>
          <w:szCs w:val="28"/>
          <w:lang w:val="el-GR"/>
        </w:rPr>
        <w:t xml:space="preserve">, </w:t>
      </w:r>
      <w:r>
        <w:rPr>
          <w:rFonts w:ascii="Bookman Old Style" w:hAnsi="Bookman Old Style" w:cs="Arial"/>
          <w:sz w:val="28"/>
          <w:szCs w:val="28"/>
          <w:lang w:val="el-GR"/>
        </w:rPr>
        <w:t>κατέληξε ότι</w:t>
      </w:r>
      <w:r w:rsidR="00F82A10">
        <w:rPr>
          <w:rFonts w:ascii="Bookman Old Style" w:hAnsi="Bookman Old Style" w:cs="Arial"/>
          <w:sz w:val="28"/>
          <w:szCs w:val="28"/>
          <w:lang w:val="el-GR"/>
        </w:rPr>
        <w:t xml:space="preserve"> η πλευρά της Υπεράσπισης είχε αποτύχει να αποδείξει τη δικογραφημένη θέση της, ότι (α) το επίδικο ακίνητο είχε αποκτηθεί από τον παπά Παρασκευά κατά τη διάρκεια των ετών 1950-1960 και (β) αδιάλειπτη από τότε κατοχή και καλλιέργεια. </w:t>
      </w:r>
    </w:p>
    <w:p w14:paraId="12933EA6" w14:textId="77777777" w:rsidR="00F82A10" w:rsidRDefault="00F82A10" w:rsidP="00F82A10">
      <w:pPr>
        <w:spacing w:line="480" w:lineRule="auto"/>
        <w:ind w:right="-35"/>
        <w:jc w:val="both"/>
        <w:rPr>
          <w:rFonts w:ascii="Bookman Old Style" w:hAnsi="Bookman Old Style" w:cs="Arial"/>
          <w:sz w:val="28"/>
          <w:szCs w:val="28"/>
          <w:lang w:val="el-GR"/>
        </w:rPr>
      </w:pPr>
    </w:p>
    <w:p w14:paraId="2351E111" w14:textId="37152B09" w:rsidR="00072FEA" w:rsidRDefault="00F82A10"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 βάση των πιο πάνω κατέληξε ότι </w:t>
      </w:r>
      <w:r w:rsidR="00072FEA">
        <w:rPr>
          <w:rFonts w:ascii="Bookman Old Style" w:hAnsi="Bookman Old Style" w:cs="Arial"/>
          <w:sz w:val="28"/>
          <w:szCs w:val="28"/>
          <w:lang w:val="el-GR"/>
        </w:rPr>
        <w:t xml:space="preserve">η απαίτηση των Εναγόντων/Εφεσιβλήτων είχε αποδειχθεί και εξέδωσε Απόφαση υπέρ τους, συμφώνως της οποίας το επίδικο ακίνητο ανήκει ανά ½ μερίδιο στην περιουσία των Αναστασίας και Χριστίνας </w:t>
      </w:r>
      <w:proofErr w:type="spellStart"/>
      <w:r w:rsidR="00072FEA">
        <w:rPr>
          <w:rFonts w:ascii="Bookman Old Style" w:hAnsi="Bookman Old Style" w:cs="Arial"/>
          <w:sz w:val="28"/>
          <w:szCs w:val="28"/>
          <w:lang w:val="el-GR"/>
        </w:rPr>
        <w:t>Χατζηκουτσούδη</w:t>
      </w:r>
      <w:proofErr w:type="spellEnd"/>
      <w:r w:rsidR="00072FEA">
        <w:rPr>
          <w:rFonts w:ascii="Bookman Old Style" w:hAnsi="Bookman Old Style" w:cs="Arial"/>
          <w:sz w:val="28"/>
          <w:szCs w:val="28"/>
          <w:lang w:val="el-GR"/>
        </w:rPr>
        <w:t>, εγγεγραμμένες δυνάμει τίτλου από 21/2/1917. Ταυτοχρόνως</w:t>
      </w:r>
      <w:r w:rsidR="003B6AF6">
        <w:rPr>
          <w:rFonts w:ascii="Bookman Old Style" w:hAnsi="Bookman Old Style" w:cs="Arial"/>
          <w:sz w:val="28"/>
          <w:szCs w:val="28"/>
          <w:lang w:val="el-GR"/>
        </w:rPr>
        <w:t>,</w:t>
      </w:r>
      <w:r w:rsidR="00072FEA">
        <w:rPr>
          <w:rFonts w:ascii="Bookman Old Style" w:hAnsi="Bookman Old Style" w:cs="Arial"/>
          <w:sz w:val="28"/>
          <w:szCs w:val="28"/>
          <w:lang w:val="el-GR"/>
        </w:rPr>
        <w:t xml:space="preserve"> εξέδωσε Διάταγμα με το οποίο ακύρωσε την εγγραφή του επίδικου Τεμαχίου ανά ½ σε ένα έκαστο των Εναγομένων 1 και 2/Εφεσειόντων. </w:t>
      </w:r>
    </w:p>
    <w:p w14:paraId="1766C672" w14:textId="77777777" w:rsidR="00F82A10" w:rsidRDefault="00F82A10" w:rsidP="00F82A10">
      <w:pPr>
        <w:spacing w:line="480" w:lineRule="auto"/>
        <w:ind w:right="-35"/>
        <w:jc w:val="both"/>
        <w:rPr>
          <w:rFonts w:ascii="Bookman Old Style" w:hAnsi="Bookman Old Style" w:cs="Arial"/>
          <w:sz w:val="28"/>
          <w:szCs w:val="28"/>
          <w:lang w:val="el-GR"/>
        </w:rPr>
      </w:pPr>
    </w:p>
    <w:p w14:paraId="59F7C15A" w14:textId="3A2EE8AD" w:rsidR="00F82A10" w:rsidRDefault="00063AC0"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Η ορθότητα της πρωτόδικης Απόφασης προσβάλλεται με </w:t>
      </w:r>
      <w:r w:rsidRPr="00063AC0">
        <w:rPr>
          <w:rFonts w:ascii="Bookman Old Style" w:hAnsi="Bookman Old Style" w:cs="Arial"/>
          <w:b/>
          <w:bCs/>
          <w:sz w:val="28"/>
          <w:szCs w:val="28"/>
          <w:lang w:val="el-GR"/>
        </w:rPr>
        <w:t>11</w:t>
      </w:r>
      <w:r>
        <w:rPr>
          <w:rFonts w:ascii="Bookman Old Style" w:hAnsi="Bookman Old Style" w:cs="Arial"/>
          <w:sz w:val="28"/>
          <w:szCs w:val="28"/>
          <w:lang w:val="el-GR"/>
        </w:rPr>
        <w:t xml:space="preserve"> συνολικά </w:t>
      </w:r>
      <w:r w:rsidRPr="00063AC0">
        <w:rPr>
          <w:rFonts w:ascii="Bookman Old Style" w:hAnsi="Bookman Old Style" w:cs="Arial"/>
          <w:b/>
          <w:bCs/>
          <w:sz w:val="28"/>
          <w:szCs w:val="28"/>
          <w:lang w:val="el-GR"/>
        </w:rPr>
        <w:t>Λόγους Έφεσης</w:t>
      </w:r>
      <w:r>
        <w:rPr>
          <w:rFonts w:ascii="Bookman Old Style" w:hAnsi="Bookman Old Style" w:cs="Arial"/>
          <w:sz w:val="28"/>
          <w:szCs w:val="28"/>
          <w:lang w:val="el-GR"/>
        </w:rPr>
        <w:t>.</w:t>
      </w:r>
    </w:p>
    <w:p w14:paraId="002ACBD0" w14:textId="77777777" w:rsidR="00063AC0" w:rsidRDefault="00063AC0" w:rsidP="00F82A10">
      <w:pPr>
        <w:spacing w:line="480" w:lineRule="auto"/>
        <w:ind w:right="-35"/>
        <w:jc w:val="both"/>
        <w:rPr>
          <w:rFonts w:ascii="Bookman Old Style" w:hAnsi="Bookman Old Style" w:cs="Arial"/>
          <w:sz w:val="28"/>
          <w:szCs w:val="28"/>
          <w:lang w:val="el-GR"/>
        </w:rPr>
      </w:pPr>
    </w:p>
    <w:p w14:paraId="2B123D00" w14:textId="1D48EAF4" w:rsidR="00063AC0" w:rsidRDefault="000B3297"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Pr>
          <w:rFonts w:ascii="Bookman Old Style" w:hAnsi="Bookman Old Style" w:cs="Arial"/>
          <w:b/>
          <w:bCs/>
          <w:sz w:val="28"/>
          <w:szCs w:val="28"/>
          <w:lang w:val="el-GR"/>
        </w:rPr>
        <w:t>1</w:t>
      </w:r>
      <w:r w:rsidRPr="000B3297">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λανθασμένα το πρωτόδικο Δικαστήριο δεν αποδέχθηκε ότι το επίδικο κτήμα αποκτήθηκε νομότυπα από τον παππού των Εναγομένων/Εφεσειόντων, παπά Παρασκευά Ανδρέου, το 1940. Με το </w:t>
      </w:r>
      <w:r>
        <w:rPr>
          <w:rFonts w:ascii="Bookman Old Style" w:hAnsi="Bookman Old Style" w:cs="Arial"/>
          <w:b/>
          <w:bCs/>
          <w:sz w:val="28"/>
          <w:szCs w:val="28"/>
          <w:lang w:val="el-GR"/>
        </w:rPr>
        <w:t>2</w:t>
      </w:r>
      <w:r w:rsidRPr="000B3297">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προσβάλλεται ως λανθασμένο το συμπέρασμα του πρωτόδικου Δικαστηρίου ότι η αίτηση του παπά Παρασκευά το 1940 για να του δοθεί τίτλος ακυρώθηκε, γιατί δεν πληρώθηκαν τα τέλη. </w:t>
      </w:r>
      <w:r w:rsidR="00B81D15">
        <w:rPr>
          <w:rFonts w:ascii="Bookman Old Style" w:hAnsi="Bookman Old Style" w:cs="Arial"/>
          <w:sz w:val="28"/>
          <w:szCs w:val="28"/>
          <w:lang w:val="el-GR"/>
        </w:rPr>
        <w:t xml:space="preserve">Με τον </w:t>
      </w:r>
      <w:r w:rsidR="00B81D15">
        <w:rPr>
          <w:rFonts w:ascii="Bookman Old Style" w:hAnsi="Bookman Old Style" w:cs="Arial"/>
          <w:b/>
          <w:bCs/>
          <w:sz w:val="28"/>
          <w:szCs w:val="28"/>
          <w:lang w:val="el-GR"/>
        </w:rPr>
        <w:t>4</w:t>
      </w:r>
      <w:r w:rsidR="00B81D15" w:rsidRPr="00B81D15">
        <w:rPr>
          <w:rFonts w:ascii="Bookman Old Style" w:hAnsi="Bookman Old Style" w:cs="Arial"/>
          <w:b/>
          <w:bCs/>
          <w:sz w:val="28"/>
          <w:szCs w:val="28"/>
          <w:vertAlign w:val="superscript"/>
          <w:lang w:val="el-GR"/>
        </w:rPr>
        <w:t>ο</w:t>
      </w:r>
      <w:r w:rsidR="00B81D15">
        <w:rPr>
          <w:rFonts w:ascii="Bookman Old Style" w:hAnsi="Bookman Old Style" w:cs="Arial"/>
          <w:b/>
          <w:bCs/>
          <w:sz w:val="28"/>
          <w:szCs w:val="28"/>
          <w:lang w:val="el-GR"/>
        </w:rPr>
        <w:t xml:space="preserve"> Λόγο Έφεσης</w:t>
      </w:r>
      <w:r w:rsidR="00B81D15">
        <w:rPr>
          <w:rFonts w:ascii="Bookman Old Style" w:hAnsi="Bookman Old Style" w:cs="Arial"/>
          <w:sz w:val="28"/>
          <w:szCs w:val="28"/>
          <w:lang w:val="el-GR"/>
        </w:rPr>
        <w:t xml:space="preserve"> προσβάλλεται ως λανθασμένο το συμπέρασμα του πρωτόδικου Δικαστηρίου ότι ουδεμία βαρύτητα μπορούσε να αποδοθεί στη θέση της Μ.Ε.1, ότι το ακίνητο </w:t>
      </w:r>
      <w:proofErr w:type="spellStart"/>
      <w:r w:rsidR="00B81D15">
        <w:rPr>
          <w:rFonts w:ascii="Bookman Old Style" w:hAnsi="Bookman Old Style" w:cs="Arial"/>
          <w:sz w:val="28"/>
          <w:szCs w:val="28"/>
          <w:lang w:val="el-GR"/>
        </w:rPr>
        <w:t>κατείχετο</w:t>
      </w:r>
      <w:proofErr w:type="spellEnd"/>
      <w:r w:rsidR="00B81D15">
        <w:rPr>
          <w:rFonts w:ascii="Bookman Old Style" w:hAnsi="Bookman Old Style" w:cs="Arial"/>
          <w:sz w:val="28"/>
          <w:szCs w:val="28"/>
          <w:lang w:val="el-GR"/>
        </w:rPr>
        <w:t xml:space="preserve"> συνεχώς από τον παπά Παρασκευά μέχρι του θανάτου του, διότι η γνώση της Μ.Ε.1 </w:t>
      </w:r>
      <w:proofErr w:type="spellStart"/>
      <w:r w:rsidR="00B81D15">
        <w:rPr>
          <w:rFonts w:ascii="Bookman Old Style" w:hAnsi="Bookman Old Style" w:cs="Arial"/>
          <w:sz w:val="28"/>
          <w:szCs w:val="28"/>
          <w:lang w:val="el-GR"/>
        </w:rPr>
        <w:t>προέρχετο</w:t>
      </w:r>
      <w:proofErr w:type="spellEnd"/>
      <w:r w:rsidR="00B81D15">
        <w:rPr>
          <w:rFonts w:ascii="Bookman Old Style" w:hAnsi="Bookman Old Style" w:cs="Arial"/>
          <w:sz w:val="28"/>
          <w:szCs w:val="28"/>
          <w:lang w:val="el-GR"/>
        </w:rPr>
        <w:t xml:space="preserve"> από τα </w:t>
      </w:r>
      <w:r w:rsidR="00B81D15" w:rsidRPr="00BA5DB6">
        <w:rPr>
          <w:rFonts w:ascii="Bookman Old Style" w:hAnsi="Bookman Old Style" w:cs="Arial"/>
          <w:b/>
          <w:bCs/>
          <w:sz w:val="28"/>
          <w:szCs w:val="28"/>
          <w:lang w:val="el-GR"/>
        </w:rPr>
        <w:t>Τεκμήρια 1</w:t>
      </w:r>
      <w:r w:rsidR="00B81D15">
        <w:rPr>
          <w:rFonts w:ascii="Bookman Old Style" w:hAnsi="Bookman Old Style" w:cs="Arial"/>
          <w:sz w:val="28"/>
          <w:szCs w:val="28"/>
          <w:lang w:val="el-GR"/>
        </w:rPr>
        <w:t xml:space="preserve">, </w:t>
      </w:r>
      <w:r w:rsidR="00B81D15" w:rsidRPr="00BA5DB6">
        <w:rPr>
          <w:rFonts w:ascii="Bookman Old Style" w:hAnsi="Bookman Old Style" w:cs="Arial"/>
          <w:b/>
          <w:bCs/>
          <w:sz w:val="28"/>
          <w:szCs w:val="28"/>
          <w:lang w:val="el-GR"/>
        </w:rPr>
        <w:t>2</w:t>
      </w:r>
      <w:r w:rsidR="00B81D15">
        <w:rPr>
          <w:rFonts w:ascii="Bookman Old Style" w:hAnsi="Bookman Old Style" w:cs="Arial"/>
          <w:sz w:val="28"/>
          <w:szCs w:val="28"/>
          <w:lang w:val="el-GR"/>
        </w:rPr>
        <w:t xml:space="preserve"> και </w:t>
      </w:r>
      <w:r w:rsidR="00B81D15" w:rsidRPr="00BA5DB6">
        <w:rPr>
          <w:rFonts w:ascii="Bookman Old Style" w:hAnsi="Bookman Old Style" w:cs="Arial"/>
          <w:b/>
          <w:bCs/>
          <w:sz w:val="28"/>
          <w:szCs w:val="28"/>
          <w:lang w:val="el-GR"/>
        </w:rPr>
        <w:t>11</w:t>
      </w:r>
      <w:r w:rsidR="00B81D15">
        <w:rPr>
          <w:rFonts w:ascii="Bookman Old Style" w:hAnsi="Bookman Old Style" w:cs="Arial"/>
          <w:sz w:val="28"/>
          <w:szCs w:val="28"/>
          <w:lang w:val="el-GR"/>
        </w:rPr>
        <w:t xml:space="preserve">, τα οποία συνιστούσαν αντίγραφα, το περιεχόμενο και η προέλευση των οποίων δεν είχε εξηγηθεί. </w:t>
      </w:r>
      <w:r w:rsidR="00DA61E9">
        <w:rPr>
          <w:rFonts w:ascii="Bookman Old Style" w:hAnsi="Bookman Old Style" w:cs="Arial"/>
          <w:sz w:val="28"/>
          <w:szCs w:val="28"/>
          <w:lang w:val="el-GR"/>
        </w:rPr>
        <w:t xml:space="preserve">Μέσω του </w:t>
      </w:r>
      <w:r w:rsidR="00DA61E9">
        <w:rPr>
          <w:rFonts w:ascii="Bookman Old Style" w:hAnsi="Bookman Old Style" w:cs="Arial"/>
          <w:b/>
          <w:bCs/>
          <w:sz w:val="28"/>
          <w:szCs w:val="28"/>
          <w:lang w:val="el-GR"/>
        </w:rPr>
        <w:t>5</w:t>
      </w:r>
      <w:r w:rsidR="00DA61E9" w:rsidRPr="00DA61E9">
        <w:rPr>
          <w:rFonts w:ascii="Bookman Old Style" w:hAnsi="Bookman Old Style" w:cs="Arial"/>
          <w:b/>
          <w:bCs/>
          <w:sz w:val="28"/>
          <w:szCs w:val="28"/>
          <w:vertAlign w:val="superscript"/>
          <w:lang w:val="el-GR"/>
        </w:rPr>
        <w:t>ου</w:t>
      </w:r>
      <w:r w:rsidR="00DA61E9">
        <w:rPr>
          <w:rFonts w:ascii="Bookman Old Style" w:hAnsi="Bookman Old Style" w:cs="Arial"/>
          <w:b/>
          <w:bCs/>
          <w:sz w:val="28"/>
          <w:szCs w:val="28"/>
          <w:lang w:val="el-GR"/>
        </w:rPr>
        <w:t xml:space="preserve"> Λόγου Έφεσης </w:t>
      </w:r>
      <w:r w:rsidR="00DA61E9">
        <w:rPr>
          <w:rFonts w:ascii="Bookman Old Style" w:hAnsi="Bookman Old Style" w:cs="Arial"/>
          <w:sz w:val="28"/>
          <w:szCs w:val="28"/>
          <w:lang w:val="el-GR"/>
        </w:rPr>
        <w:t xml:space="preserve">προσβάλλεται ως λανθασμένο το συμπέρασμα ότι δεν υπήρχε θετική μαρτυρία που να αποδεικνύει πραγματική κατοχή από τον παπά Παρασκευά, η οποία να αποκλείει οποιοδήποτε άλλο συμπέρασμα κατοχής του συγκεκριμένου ακινήτου από τρίτους. Με τον </w:t>
      </w:r>
      <w:r w:rsidR="00DA61E9">
        <w:rPr>
          <w:rFonts w:ascii="Bookman Old Style" w:hAnsi="Bookman Old Style" w:cs="Arial"/>
          <w:b/>
          <w:bCs/>
          <w:sz w:val="28"/>
          <w:szCs w:val="28"/>
          <w:lang w:val="el-GR"/>
        </w:rPr>
        <w:t>8</w:t>
      </w:r>
      <w:r w:rsidR="00DA61E9" w:rsidRPr="00DA61E9">
        <w:rPr>
          <w:rFonts w:ascii="Bookman Old Style" w:hAnsi="Bookman Old Style" w:cs="Arial"/>
          <w:b/>
          <w:bCs/>
          <w:sz w:val="28"/>
          <w:szCs w:val="28"/>
          <w:vertAlign w:val="superscript"/>
          <w:lang w:val="el-GR"/>
        </w:rPr>
        <w:t>ο</w:t>
      </w:r>
      <w:r w:rsidR="00DA61E9">
        <w:rPr>
          <w:rFonts w:ascii="Bookman Old Style" w:hAnsi="Bookman Old Style" w:cs="Arial"/>
          <w:b/>
          <w:bCs/>
          <w:sz w:val="28"/>
          <w:szCs w:val="28"/>
          <w:lang w:val="el-GR"/>
        </w:rPr>
        <w:t xml:space="preserve"> Λόγο Έφεσης</w:t>
      </w:r>
      <w:r w:rsidR="00DA61E9">
        <w:rPr>
          <w:rFonts w:ascii="Bookman Old Style" w:hAnsi="Bookman Old Style" w:cs="Arial"/>
          <w:sz w:val="28"/>
          <w:szCs w:val="28"/>
          <w:lang w:val="el-GR"/>
        </w:rPr>
        <w:t xml:space="preserve"> προβάλλεται ότι</w:t>
      </w:r>
      <w:r w:rsidR="00BA5DB6">
        <w:rPr>
          <w:rFonts w:ascii="Bookman Old Style" w:hAnsi="Bookman Old Style" w:cs="Arial"/>
          <w:sz w:val="28"/>
          <w:szCs w:val="28"/>
          <w:lang w:val="el-GR"/>
        </w:rPr>
        <w:t>,</w:t>
      </w:r>
      <w:r w:rsidR="00DA61E9">
        <w:rPr>
          <w:rFonts w:ascii="Bookman Old Style" w:hAnsi="Bookman Old Style" w:cs="Arial"/>
          <w:sz w:val="28"/>
          <w:szCs w:val="28"/>
          <w:lang w:val="el-GR"/>
        </w:rPr>
        <w:t xml:space="preserve"> παρά το ότι η μαρτυρία τ</w:t>
      </w:r>
      <w:r w:rsidR="003B6AF6">
        <w:rPr>
          <w:rFonts w:ascii="Bookman Old Style" w:hAnsi="Bookman Old Style" w:cs="Arial"/>
          <w:sz w:val="28"/>
          <w:szCs w:val="28"/>
          <w:lang w:val="el-GR"/>
        </w:rPr>
        <w:t>ης</w:t>
      </w:r>
      <w:r w:rsidR="00DA61E9">
        <w:rPr>
          <w:rFonts w:ascii="Bookman Old Style" w:hAnsi="Bookman Old Style" w:cs="Arial"/>
          <w:sz w:val="28"/>
          <w:szCs w:val="28"/>
          <w:lang w:val="el-GR"/>
        </w:rPr>
        <w:t xml:space="preserve"> Μ.Ε.1 είχε γίνει αποδεχτή, εντούτοις το πρωτόδικο Δικαστήριο δεν </w:t>
      </w:r>
      <w:r w:rsidR="00DA61E9">
        <w:rPr>
          <w:rFonts w:ascii="Bookman Old Style" w:hAnsi="Bookman Old Style" w:cs="Arial"/>
          <w:sz w:val="28"/>
          <w:szCs w:val="28"/>
          <w:lang w:val="el-GR"/>
        </w:rPr>
        <w:lastRenderedPageBreak/>
        <w:t xml:space="preserve">έλαβε υπόψη τα γεγονότα που αποδείκνυαν ότι ο παπά Παρασκευάς Ανδρέου είχε στην κατοχή του το επίδικο ακίνητο πέραν των 10 χρόνων πριν το 1940, αλλά και πέραν των 30 χρόνων πριν το 1980. Μέσω του </w:t>
      </w:r>
      <w:r w:rsidR="00DA61E9">
        <w:rPr>
          <w:rFonts w:ascii="Bookman Old Style" w:hAnsi="Bookman Old Style" w:cs="Arial"/>
          <w:b/>
          <w:bCs/>
          <w:sz w:val="28"/>
          <w:szCs w:val="28"/>
          <w:lang w:val="el-GR"/>
        </w:rPr>
        <w:t>3</w:t>
      </w:r>
      <w:r w:rsidR="00DA61E9" w:rsidRPr="00DA61E9">
        <w:rPr>
          <w:rFonts w:ascii="Bookman Old Style" w:hAnsi="Bookman Old Style" w:cs="Arial"/>
          <w:b/>
          <w:bCs/>
          <w:sz w:val="28"/>
          <w:szCs w:val="28"/>
          <w:vertAlign w:val="superscript"/>
          <w:lang w:val="el-GR"/>
        </w:rPr>
        <w:t>ου</w:t>
      </w:r>
      <w:r w:rsidR="00DA61E9" w:rsidRPr="00DA61E9">
        <w:rPr>
          <w:rFonts w:ascii="Bookman Old Style" w:hAnsi="Bookman Old Style" w:cs="Arial"/>
          <w:sz w:val="28"/>
          <w:szCs w:val="28"/>
          <w:lang w:val="el-GR"/>
        </w:rPr>
        <w:t>,</w:t>
      </w:r>
      <w:r w:rsidR="00DA61E9">
        <w:rPr>
          <w:rFonts w:ascii="Bookman Old Style" w:hAnsi="Bookman Old Style" w:cs="Arial"/>
          <w:b/>
          <w:bCs/>
          <w:sz w:val="28"/>
          <w:szCs w:val="28"/>
          <w:lang w:val="el-GR"/>
        </w:rPr>
        <w:t xml:space="preserve"> 7</w:t>
      </w:r>
      <w:r w:rsidR="00DA61E9" w:rsidRPr="00DA61E9">
        <w:rPr>
          <w:rFonts w:ascii="Bookman Old Style" w:hAnsi="Bookman Old Style" w:cs="Arial"/>
          <w:b/>
          <w:bCs/>
          <w:sz w:val="28"/>
          <w:szCs w:val="28"/>
          <w:vertAlign w:val="superscript"/>
          <w:lang w:val="el-GR"/>
        </w:rPr>
        <w:t>ου</w:t>
      </w:r>
      <w:r w:rsidR="00DA61E9">
        <w:rPr>
          <w:rFonts w:ascii="Bookman Old Style" w:hAnsi="Bookman Old Style" w:cs="Arial"/>
          <w:b/>
          <w:bCs/>
          <w:sz w:val="28"/>
          <w:szCs w:val="28"/>
          <w:lang w:val="el-GR"/>
        </w:rPr>
        <w:t xml:space="preserve"> </w:t>
      </w:r>
      <w:r w:rsidR="00DA61E9" w:rsidRPr="00DA61E9">
        <w:rPr>
          <w:rFonts w:ascii="Bookman Old Style" w:hAnsi="Bookman Old Style" w:cs="Arial"/>
          <w:sz w:val="28"/>
          <w:szCs w:val="28"/>
          <w:lang w:val="el-GR"/>
        </w:rPr>
        <w:t>και</w:t>
      </w:r>
      <w:r w:rsidR="00DA61E9">
        <w:rPr>
          <w:rFonts w:ascii="Bookman Old Style" w:hAnsi="Bookman Old Style" w:cs="Arial"/>
          <w:b/>
          <w:bCs/>
          <w:sz w:val="28"/>
          <w:szCs w:val="28"/>
          <w:lang w:val="el-GR"/>
        </w:rPr>
        <w:t xml:space="preserve"> 9</w:t>
      </w:r>
      <w:r w:rsidR="00DA61E9" w:rsidRPr="00DA61E9">
        <w:rPr>
          <w:rFonts w:ascii="Bookman Old Style" w:hAnsi="Bookman Old Style" w:cs="Arial"/>
          <w:b/>
          <w:bCs/>
          <w:sz w:val="28"/>
          <w:szCs w:val="28"/>
          <w:vertAlign w:val="superscript"/>
          <w:lang w:val="el-GR"/>
        </w:rPr>
        <w:t>ου</w:t>
      </w:r>
      <w:r w:rsidR="00DA61E9">
        <w:rPr>
          <w:rFonts w:ascii="Bookman Old Style" w:hAnsi="Bookman Old Style" w:cs="Arial"/>
          <w:b/>
          <w:bCs/>
          <w:sz w:val="28"/>
          <w:szCs w:val="28"/>
          <w:lang w:val="el-GR"/>
        </w:rPr>
        <w:t xml:space="preserve"> Λόγου Έφεσης</w:t>
      </w:r>
      <w:r w:rsidR="00DA61E9">
        <w:rPr>
          <w:rFonts w:ascii="Bookman Old Style" w:hAnsi="Bookman Old Style" w:cs="Arial"/>
          <w:sz w:val="28"/>
          <w:szCs w:val="28"/>
          <w:lang w:val="el-GR"/>
        </w:rPr>
        <w:t xml:space="preserve"> προσβάλλεται η αξιολόγηση της μαρτυρίας από το πρωτόδικο Δικαστήριο. Συγκεκριμένα, μέσω του </w:t>
      </w:r>
      <w:r w:rsidR="00DA61E9">
        <w:rPr>
          <w:rFonts w:ascii="Bookman Old Style" w:hAnsi="Bookman Old Style" w:cs="Arial"/>
          <w:b/>
          <w:bCs/>
          <w:sz w:val="28"/>
          <w:szCs w:val="28"/>
          <w:lang w:val="el-GR"/>
        </w:rPr>
        <w:t>3</w:t>
      </w:r>
      <w:r w:rsidR="00DA61E9" w:rsidRPr="00DA61E9">
        <w:rPr>
          <w:rFonts w:ascii="Bookman Old Style" w:hAnsi="Bookman Old Style" w:cs="Arial"/>
          <w:b/>
          <w:bCs/>
          <w:sz w:val="28"/>
          <w:szCs w:val="28"/>
          <w:vertAlign w:val="superscript"/>
          <w:lang w:val="el-GR"/>
        </w:rPr>
        <w:t>ου</w:t>
      </w:r>
      <w:r w:rsidR="00DA61E9">
        <w:rPr>
          <w:rFonts w:ascii="Bookman Old Style" w:hAnsi="Bookman Old Style" w:cs="Arial"/>
          <w:b/>
          <w:bCs/>
          <w:sz w:val="28"/>
          <w:szCs w:val="28"/>
          <w:lang w:val="el-GR"/>
        </w:rPr>
        <w:t xml:space="preserve"> Λόγου Έφεσης</w:t>
      </w:r>
      <w:r w:rsidR="00DA61E9">
        <w:rPr>
          <w:rFonts w:ascii="Bookman Old Style" w:hAnsi="Bookman Old Style" w:cs="Arial"/>
          <w:sz w:val="28"/>
          <w:szCs w:val="28"/>
          <w:lang w:val="el-GR"/>
        </w:rPr>
        <w:t xml:space="preserve"> προβάλλεται ότι λανθασμένα το πρωτόδικο Δικαστήριο ανέφερε ότι ενώ αρχικά ο Μ.Υ.1 αρνήθηκε οποιαδήποτε σχέση με τη Λειτουργό του Κτηματολογίου η οποία διενήργησε επιτόπια έρευνα, εντέλει παραδέχθηκε πως ήταν δεύτερη του </w:t>
      </w:r>
      <w:proofErr w:type="spellStart"/>
      <w:r w:rsidR="00DA61E9">
        <w:rPr>
          <w:rFonts w:ascii="Bookman Old Style" w:hAnsi="Bookman Old Style" w:cs="Arial"/>
          <w:sz w:val="28"/>
          <w:szCs w:val="28"/>
          <w:lang w:val="el-GR"/>
        </w:rPr>
        <w:t>ξάδελφη</w:t>
      </w:r>
      <w:proofErr w:type="spellEnd"/>
      <w:r w:rsidR="00DA61E9">
        <w:rPr>
          <w:rFonts w:ascii="Bookman Old Style" w:hAnsi="Bookman Old Style" w:cs="Arial"/>
          <w:sz w:val="28"/>
          <w:szCs w:val="28"/>
          <w:lang w:val="el-GR"/>
        </w:rPr>
        <w:t xml:space="preserve">, καθώς και ότι ήταν η ίδια που ετοίμασε το </w:t>
      </w:r>
      <w:r w:rsidR="00DA61E9" w:rsidRPr="00BA5BE4">
        <w:rPr>
          <w:rFonts w:ascii="Bookman Old Style" w:hAnsi="Bookman Old Style" w:cs="Arial"/>
          <w:b/>
          <w:bCs/>
          <w:sz w:val="28"/>
          <w:szCs w:val="28"/>
          <w:lang w:val="el-GR"/>
        </w:rPr>
        <w:t>Τεκμήριο 4</w:t>
      </w:r>
      <w:r w:rsidR="00DA61E9">
        <w:rPr>
          <w:rFonts w:ascii="Bookman Old Style" w:hAnsi="Bookman Old Style" w:cs="Arial"/>
          <w:sz w:val="28"/>
          <w:szCs w:val="28"/>
          <w:lang w:val="el-GR"/>
        </w:rPr>
        <w:t>.</w:t>
      </w:r>
      <w:r w:rsidR="00CB462D" w:rsidRPr="00CB462D">
        <w:rPr>
          <w:rFonts w:ascii="Bookman Old Style" w:hAnsi="Bookman Old Style" w:cs="Arial"/>
          <w:sz w:val="28"/>
          <w:szCs w:val="28"/>
          <w:lang w:val="el-GR"/>
        </w:rPr>
        <w:t xml:space="preserve"> </w:t>
      </w:r>
      <w:r w:rsidR="00CB462D">
        <w:rPr>
          <w:rFonts w:ascii="Bookman Old Style" w:hAnsi="Bookman Old Style" w:cs="Arial"/>
          <w:sz w:val="28"/>
          <w:szCs w:val="28"/>
          <w:lang w:val="el-GR"/>
        </w:rPr>
        <w:t xml:space="preserve">Μέσω του </w:t>
      </w:r>
      <w:r w:rsidR="00CB462D" w:rsidRPr="0021567F">
        <w:rPr>
          <w:rFonts w:ascii="Bookman Old Style" w:hAnsi="Bookman Old Style" w:cs="Arial"/>
          <w:b/>
          <w:bCs/>
          <w:sz w:val="28"/>
          <w:szCs w:val="28"/>
          <w:lang w:val="el-GR"/>
        </w:rPr>
        <w:t>6</w:t>
      </w:r>
      <w:r w:rsidR="00CB462D" w:rsidRPr="0021567F">
        <w:rPr>
          <w:rFonts w:ascii="Bookman Old Style" w:hAnsi="Bookman Old Style" w:cs="Arial"/>
          <w:b/>
          <w:bCs/>
          <w:sz w:val="28"/>
          <w:szCs w:val="28"/>
          <w:vertAlign w:val="superscript"/>
          <w:lang w:val="el-GR"/>
        </w:rPr>
        <w:t>ο</w:t>
      </w:r>
      <w:r w:rsidR="00CB462D">
        <w:rPr>
          <w:rFonts w:ascii="Bookman Old Style" w:hAnsi="Bookman Old Style" w:cs="Arial"/>
          <w:b/>
          <w:bCs/>
          <w:sz w:val="28"/>
          <w:szCs w:val="28"/>
          <w:vertAlign w:val="superscript"/>
          <w:lang w:val="el-GR"/>
        </w:rPr>
        <w:t>υ</w:t>
      </w:r>
      <w:r w:rsidR="00CB462D" w:rsidRPr="0021567F">
        <w:rPr>
          <w:rFonts w:ascii="Bookman Old Style" w:hAnsi="Bookman Old Style" w:cs="Arial"/>
          <w:b/>
          <w:bCs/>
          <w:sz w:val="28"/>
          <w:szCs w:val="28"/>
          <w:lang w:val="el-GR"/>
        </w:rPr>
        <w:t xml:space="preserve"> Λόγο</w:t>
      </w:r>
      <w:r w:rsidR="00CB462D">
        <w:rPr>
          <w:rFonts w:ascii="Bookman Old Style" w:hAnsi="Bookman Old Style" w:cs="Arial"/>
          <w:b/>
          <w:bCs/>
          <w:sz w:val="28"/>
          <w:szCs w:val="28"/>
          <w:lang w:val="el-GR"/>
        </w:rPr>
        <w:t>υ</w:t>
      </w:r>
      <w:r w:rsidR="00CB462D" w:rsidRPr="0021567F">
        <w:rPr>
          <w:rFonts w:ascii="Bookman Old Style" w:hAnsi="Bookman Old Style" w:cs="Arial"/>
          <w:b/>
          <w:bCs/>
          <w:sz w:val="28"/>
          <w:szCs w:val="28"/>
          <w:lang w:val="el-GR"/>
        </w:rPr>
        <w:t xml:space="preserve"> Έφεσης</w:t>
      </w:r>
      <w:r w:rsidR="00CB462D">
        <w:rPr>
          <w:rFonts w:ascii="Bookman Old Style" w:hAnsi="Bookman Old Style" w:cs="Arial"/>
          <w:sz w:val="28"/>
          <w:szCs w:val="28"/>
          <w:lang w:val="el-GR"/>
        </w:rPr>
        <w:t xml:space="preserve"> προβάλλεται ότι το πρωτόδικο Δικαστήριο αυθαίρετα συμπέρανε ότι το επίδικο κτίριο ήταν κυβερνητική γη</w:t>
      </w:r>
      <w:r w:rsidR="00CB462D" w:rsidRPr="0021567F">
        <w:rPr>
          <w:rFonts w:ascii="Bookman Old Style" w:hAnsi="Bookman Old Style" w:cs="Arial"/>
          <w:sz w:val="28"/>
          <w:szCs w:val="28"/>
          <w:lang w:val="el-GR"/>
        </w:rPr>
        <w:t>,</w:t>
      </w:r>
      <w:r w:rsidR="00CB462D">
        <w:rPr>
          <w:rFonts w:ascii="Bookman Old Style" w:hAnsi="Bookman Old Style" w:cs="Arial"/>
          <w:sz w:val="28"/>
          <w:szCs w:val="28"/>
          <w:lang w:val="el-GR"/>
        </w:rPr>
        <w:t xml:space="preserve"> δηλ.</w:t>
      </w:r>
      <w:r w:rsidR="00CB462D" w:rsidRPr="0021567F">
        <w:rPr>
          <w:rFonts w:ascii="Bookman Old Style" w:hAnsi="Bookman Old Style" w:cs="Arial"/>
          <w:sz w:val="28"/>
          <w:szCs w:val="28"/>
          <w:lang w:val="el-GR"/>
        </w:rPr>
        <w:t xml:space="preserve"> </w:t>
      </w:r>
      <w:r w:rsidR="00CB462D" w:rsidRPr="0021567F">
        <w:rPr>
          <w:rFonts w:ascii="Bookman Old Style" w:hAnsi="Bookman Old Style" w:cs="Arial"/>
          <w:i/>
          <w:iCs/>
          <w:sz w:val="28"/>
          <w:szCs w:val="28"/>
          <w:lang w:val="en-US"/>
        </w:rPr>
        <w:t>Arazi</w:t>
      </w:r>
      <w:r w:rsidR="00CB462D" w:rsidRPr="0021567F">
        <w:rPr>
          <w:rFonts w:ascii="Bookman Old Style" w:hAnsi="Bookman Old Style" w:cs="Arial"/>
          <w:i/>
          <w:iCs/>
          <w:sz w:val="28"/>
          <w:szCs w:val="28"/>
          <w:lang w:val="el-GR"/>
        </w:rPr>
        <w:t xml:space="preserve"> </w:t>
      </w:r>
      <w:r w:rsidR="00CB462D" w:rsidRPr="0021567F">
        <w:rPr>
          <w:rFonts w:ascii="Bookman Old Style" w:hAnsi="Bookman Old Style" w:cs="Arial"/>
          <w:i/>
          <w:iCs/>
          <w:sz w:val="28"/>
          <w:szCs w:val="28"/>
          <w:lang w:val="en-US"/>
        </w:rPr>
        <w:t>Mevat</w:t>
      </w:r>
      <w:r w:rsidR="00CB462D" w:rsidRPr="0021567F">
        <w:rPr>
          <w:rFonts w:ascii="Bookman Old Style" w:hAnsi="Bookman Old Style" w:cs="Arial"/>
          <w:sz w:val="28"/>
          <w:szCs w:val="28"/>
          <w:lang w:val="el-GR"/>
        </w:rPr>
        <w:t>,</w:t>
      </w:r>
      <w:r w:rsidR="00CB462D">
        <w:rPr>
          <w:rFonts w:ascii="Bookman Old Style" w:hAnsi="Bookman Old Style" w:cs="Arial"/>
          <w:sz w:val="28"/>
          <w:szCs w:val="28"/>
          <w:lang w:val="el-GR"/>
        </w:rPr>
        <w:t xml:space="preserve"> και ότι θα έπρεπε να αποδειχθεί</w:t>
      </w:r>
      <w:r w:rsidR="00CB462D" w:rsidRPr="0021567F">
        <w:rPr>
          <w:rFonts w:ascii="Bookman Old Style" w:hAnsi="Bookman Old Style" w:cs="Arial"/>
          <w:sz w:val="28"/>
          <w:szCs w:val="28"/>
          <w:lang w:val="el-GR"/>
        </w:rPr>
        <w:t xml:space="preserve">, </w:t>
      </w:r>
      <w:r w:rsidR="00CB462D">
        <w:rPr>
          <w:rFonts w:ascii="Bookman Old Style" w:hAnsi="Bookman Old Style" w:cs="Arial"/>
          <w:sz w:val="28"/>
          <w:szCs w:val="28"/>
          <w:lang w:val="el-GR"/>
        </w:rPr>
        <w:t xml:space="preserve">κάτι που, όπως έκρινε, δεν έγινε, ότι είχε ενταχθεί στην κατηγορία </w:t>
      </w:r>
      <w:r w:rsidR="00CB462D" w:rsidRPr="0021567F">
        <w:rPr>
          <w:rFonts w:ascii="Bookman Old Style" w:hAnsi="Bookman Old Style" w:cs="Arial"/>
          <w:i/>
          <w:iCs/>
          <w:sz w:val="28"/>
          <w:szCs w:val="28"/>
          <w:lang w:val="en-US"/>
        </w:rPr>
        <w:t>Arazi</w:t>
      </w:r>
      <w:r w:rsidR="00CB462D" w:rsidRPr="0021567F">
        <w:rPr>
          <w:rFonts w:ascii="Bookman Old Style" w:hAnsi="Bookman Old Style" w:cs="Arial"/>
          <w:i/>
          <w:iCs/>
          <w:sz w:val="28"/>
          <w:szCs w:val="28"/>
          <w:lang w:val="el-GR"/>
        </w:rPr>
        <w:t xml:space="preserve"> </w:t>
      </w:r>
      <w:r w:rsidR="00CB462D" w:rsidRPr="0021567F">
        <w:rPr>
          <w:rFonts w:ascii="Bookman Old Style" w:hAnsi="Bookman Old Style" w:cs="Arial"/>
          <w:i/>
          <w:iCs/>
          <w:sz w:val="28"/>
          <w:szCs w:val="28"/>
          <w:lang w:val="en-US"/>
        </w:rPr>
        <w:t>Mirie</w:t>
      </w:r>
      <w:r w:rsidR="00CB462D">
        <w:rPr>
          <w:rFonts w:ascii="Bookman Old Style" w:hAnsi="Bookman Old Style" w:cs="Arial"/>
          <w:sz w:val="28"/>
          <w:szCs w:val="28"/>
          <w:lang w:val="el-GR"/>
        </w:rPr>
        <w:t xml:space="preserve"> λόγω της καλλιέργειας του από ιδιώτη μετά από συγκατάθεση αρμόδιου δημόσιου υπαλλήλου.</w:t>
      </w:r>
      <w:r w:rsidR="00ED53D7" w:rsidRPr="00ED53D7">
        <w:rPr>
          <w:rFonts w:ascii="Bookman Old Style" w:hAnsi="Bookman Old Style" w:cs="Arial"/>
          <w:sz w:val="28"/>
          <w:szCs w:val="28"/>
          <w:lang w:val="el-GR"/>
        </w:rPr>
        <w:t xml:space="preserve"> </w:t>
      </w:r>
      <w:r w:rsidR="00DA61E9">
        <w:rPr>
          <w:rFonts w:ascii="Bookman Old Style" w:hAnsi="Bookman Old Style" w:cs="Arial"/>
          <w:sz w:val="28"/>
          <w:szCs w:val="28"/>
          <w:lang w:val="el-GR"/>
        </w:rPr>
        <w:t xml:space="preserve">Με τον </w:t>
      </w:r>
      <w:r w:rsidR="00DA61E9">
        <w:rPr>
          <w:rFonts w:ascii="Bookman Old Style" w:hAnsi="Bookman Old Style" w:cs="Arial"/>
          <w:b/>
          <w:bCs/>
          <w:sz w:val="28"/>
          <w:szCs w:val="28"/>
          <w:lang w:val="el-GR"/>
        </w:rPr>
        <w:t>7</w:t>
      </w:r>
      <w:r w:rsidR="00DA61E9" w:rsidRPr="00DA61E9">
        <w:rPr>
          <w:rFonts w:ascii="Bookman Old Style" w:hAnsi="Bookman Old Style" w:cs="Arial"/>
          <w:b/>
          <w:bCs/>
          <w:sz w:val="28"/>
          <w:szCs w:val="28"/>
          <w:vertAlign w:val="superscript"/>
          <w:lang w:val="el-GR"/>
        </w:rPr>
        <w:t>ο</w:t>
      </w:r>
      <w:r w:rsidR="00DA61E9">
        <w:rPr>
          <w:rFonts w:ascii="Bookman Old Style" w:hAnsi="Bookman Old Style" w:cs="Arial"/>
          <w:b/>
          <w:bCs/>
          <w:sz w:val="28"/>
          <w:szCs w:val="28"/>
          <w:lang w:val="el-GR"/>
        </w:rPr>
        <w:t xml:space="preserve"> Λόγο Έφεσης</w:t>
      </w:r>
      <w:r w:rsidR="00DA61E9">
        <w:rPr>
          <w:rFonts w:ascii="Bookman Old Style" w:hAnsi="Bookman Old Style" w:cs="Arial"/>
          <w:sz w:val="28"/>
          <w:szCs w:val="28"/>
          <w:lang w:val="el-GR"/>
        </w:rPr>
        <w:t xml:space="preserve"> προσβάλλεται ως λανθασμένη η αποδοχή από το πρωτόδικο Δικαστήριο της μαρτυρίας των Μ.Ε.2, Μ.Ε.3 και Μ.Ε.4 ως αξιόπιστη, ενώ με τον </w:t>
      </w:r>
      <w:r w:rsidR="00DA61E9">
        <w:rPr>
          <w:rFonts w:ascii="Bookman Old Style" w:hAnsi="Bookman Old Style" w:cs="Arial"/>
          <w:b/>
          <w:bCs/>
          <w:sz w:val="28"/>
          <w:szCs w:val="28"/>
          <w:lang w:val="el-GR"/>
        </w:rPr>
        <w:t>9</w:t>
      </w:r>
      <w:r w:rsidR="00DA61E9" w:rsidRPr="00DA61E9">
        <w:rPr>
          <w:rFonts w:ascii="Bookman Old Style" w:hAnsi="Bookman Old Style" w:cs="Arial"/>
          <w:b/>
          <w:bCs/>
          <w:sz w:val="28"/>
          <w:szCs w:val="28"/>
          <w:vertAlign w:val="superscript"/>
          <w:lang w:val="el-GR"/>
        </w:rPr>
        <w:t>ο</w:t>
      </w:r>
      <w:r w:rsidR="00DA61E9">
        <w:rPr>
          <w:rFonts w:ascii="Bookman Old Style" w:hAnsi="Bookman Old Style" w:cs="Arial"/>
          <w:b/>
          <w:bCs/>
          <w:sz w:val="28"/>
          <w:szCs w:val="28"/>
          <w:lang w:val="el-GR"/>
        </w:rPr>
        <w:t xml:space="preserve"> Λόγο Έφεσης</w:t>
      </w:r>
      <w:r w:rsidR="00DA61E9">
        <w:rPr>
          <w:rFonts w:ascii="Bookman Old Style" w:hAnsi="Bookman Old Style" w:cs="Arial"/>
          <w:sz w:val="28"/>
          <w:szCs w:val="28"/>
          <w:lang w:val="el-GR"/>
        </w:rPr>
        <w:t xml:space="preserve"> η απόρριψη ολοκληρωτικά της μαρτυρίας των δύο Μαρτύρων Υπεράσπισης. Με το              </w:t>
      </w:r>
      <w:r w:rsidR="00DA61E9" w:rsidRPr="00DA61E9">
        <w:rPr>
          <w:rFonts w:ascii="Bookman Old Style" w:hAnsi="Bookman Old Style" w:cs="Arial"/>
          <w:b/>
          <w:bCs/>
          <w:sz w:val="28"/>
          <w:szCs w:val="28"/>
          <w:lang w:val="el-GR"/>
        </w:rPr>
        <w:t>10</w:t>
      </w:r>
      <w:r w:rsidR="00DA61E9" w:rsidRPr="00DA61E9">
        <w:rPr>
          <w:rFonts w:ascii="Bookman Old Style" w:hAnsi="Bookman Old Style" w:cs="Arial"/>
          <w:b/>
          <w:bCs/>
          <w:sz w:val="28"/>
          <w:szCs w:val="28"/>
          <w:vertAlign w:val="superscript"/>
          <w:lang w:val="el-GR"/>
        </w:rPr>
        <w:t>ο</w:t>
      </w:r>
      <w:r w:rsidR="00DA61E9" w:rsidRPr="00DA61E9">
        <w:rPr>
          <w:rFonts w:ascii="Bookman Old Style" w:hAnsi="Bookman Old Style" w:cs="Arial"/>
          <w:b/>
          <w:bCs/>
          <w:sz w:val="28"/>
          <w:szCs w:val="28"/>
          <w:lang w:val="el-GR"/>
        </w:rPr>
        <w:t xml:space="preserve"> Λόγο Έφεσης</w:t>
      </w:r>
      <w:r w:rsidR="00DA61E9">
        <w:rPr>
          <w:rFonts w:ascii="Bookman Old Style" w:hAnsi="Bookman Old Style" w:cs="Arial"/>
          <w:sz w:val="28"/>
          <w:szCs w:val="28"/>
          <w:lang w:val="el-GR"/>
        </w:rPr>
        <w:t xml:space="preserve"> προσβάλλεται ως λανθασμένη η επιδίκαση των εξόδων σε βάρος των Εφεσειόντων. Με τον </w:t>
      </w:r>
      <w:r w:rsidR="00DA61E9">
        <w:rPr>
          <w:rFonts w:ascii="Bookman Old Style" w:hAnsi="Bookman Old Style" w:cs="Arial"/>
          <w:b/>
          <w:bCs/>
          <w:sz w:val="28"/>
          <w:szCs w:val="28"/>
          <w:lang w:val="el-GR"/>
        </w:rPr>
        <w:t>11</w:t>
      </w:r>
      <w:r w:rsidR="00DA61E9" w:rsidRPr="00DA61E9">
        <w:rPr>
          <w:rFonts w:ascii="Bookman Old Style" w:hAnsi="Bookman Old Style" w:cs="Arial"/>
          <w:b/>
          <w:bCs/>
          <w:sz w:val="28"/>
          <w:szCs w:val="28"/>
          <w:vertAlign w:val="superscript"/>
          <w:lang w:val="el-GR"/>
        </w:rPr>
        <w:t>ο</w:t>
      </w:r>
      <w:r w:rsidR="00DA61E9">
        <w:rPr>
          <w:rFonts w:ascii="Bookman Old Style" w:hAnsi="Bookman Old Style" w:cs="Arial"/>
          <w:b/>
          <w:bCs/>
          <w:sz w:val="28"/>
          <w:szCs w:val="28"/>
          <w:lang w:val="el-GR"/>
        </w:rPr>
        <w:t xml:space="preserve"> Λόγο Έφεσης</w:t>
      </w:r>
      <w:r w:rsidR="00DA61E9">
        <w:rPr>
          <w:rFonts w:ascii="Bookman Old Style" w:hAnsi="Bookman Old Style" w:cs="Arial"/>
          <w:sz w:val="28"/>
          <w:szCs w:val="28"/>
          <w:lang w:val="el-GR"/>
        </w:rPr>
        <w:t xml:space="preserve"> </w:t>
      </w:r>
      <w:r w:rsidR="002E7E5D">
        <w:rPr>
          <w:rFonts w:ascii="Bookman Old Style" w:hAnsi="Bookman Old Style" w:cs="Arial"/>
          <w:sz w:val="28"/>
          <w:szCs w:val="28"/>
          <w:lang w:val="el-GR"/>
        </w:rPr>
        <w:t xml:space="preserve">προβάλλεται ότι λανθασμένα το πρωτόδικο Δικαστήριο δεν ασχολήθηκε με το θέμα που </w:t>
      </w:r>
      <w:r w:rsidR="002E7E5D">
        <w:rPr>
          <w:rFonts w:ascii="Bookman Old Style" w:hAnsi="Bookman Old Style" w:cs="Arial"/>
          <w:sz w:val="28"/>
          <w:szCs w:val="28"/>
          <w:lang w:val="el-GR"/>
        </w:rPr>
        <w:lastRenderedPageBreak/>
        <w:t xml:space="preserve">εγέρθηκε για την καταχώριση της αγωγής εναντίον του Διευθυντή του Κτηματολογίου και την παράλειψη των Εφεσιβλήτων να καταθέσουν πιστοποιητικά διαχείρισης ταυτόχρονα με την καταχώριση της </w:t>
      </w:r>
      <w:r w:rsidR="00BA5BE4">
        <w:rPr>
          <w:rFonts w:ascii="Bookman Old Style" w:hAnsi="Bookman Old Style" w:cs="Arial"/>
          <w:sz w:val="28"/>
          <w:szCs w:val="28"/>
          <w:lang w:val="el-GR"/>
        </w:rPr>
        <w:t>Α</w:t>
      </w:r>
      <w:r w:rsidR="002E7E5D">
        <w:rPr>
          <w:rFonts w:ascii="Bookman Old Style" w:hAnsi="Bookman Old Style" w:cs="Arial"/>
          <w:sz w:val="28"/>
          <w:szCs w:val="28"/>
          <w:lang w:val="el-GR"/>
        </w:rPr>
        <w:t>γωγής.</w:t>
      </w:r>
    </w:p>
    <w:p w14:paraId="4B33A145" w14:textId="77777777" w:rsidR="00BD5A9A" w:rsidRDefault="00BD5A9A" w:rsidP="00F82A10">
      <w:pPr>
        <w:spacing w:line="480" w:lineRule="auto"/>
        <w:ind w:right="-35"/>
        <w:jc w:val="both"/>
        <w:rPr>
          <w:rFonts w:ascii="Bookman Old Style" w:hAnsi="Bookman Old Style" w:cs="Arial"/>
          <w:sz w:val="28"/>
          <w:szCs w:val="28"/>
          <w:lang w:val="el-GR"/>
        </w:rPr>
      </w:pPr>
    </w:p>
    <w:p w14:paraId="3554BC05" w14:textId="544D96A9" w:rsidR="00BD5A9A" w:rsidRDefault="00BD5A9A"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Προτού εξεταστούν οι Λόγοι Έφεσης κρίνεται σκόπιμο όπως καταγραφούν τα αδιαμφισβήτητα της υπόθεσης γεγονότα, όπως αυτά αποτυπώθηκαν και στην Απόφαση του πρωτόδικου Δικαστηρίου.</w:t>
      </w:r>
    </w:p>
    <w:p w14:paraId="0592CB3D" w14:textId="77777777" w:rsidR="00BD5A9A" w:rsidRDefault="00BD5A9A" w:rsidP="00F82A10">
      <w:pPr>
        <w:spacing w:line="480" w:lineRule="auto"/>
        <w:ind w:right="-35"/>
        <w:jc w:val="both"/>
        <w:rPr>
          <w:rFonts w:ascii="Bookman Old Style" w:hAnsi="Bookman Old Style" w:cs="Arial"/>
          <w:sz w:val="28"/>
          <w:szCs w:val="28"/>
          <w:lang w:val="el-GR"/>
        </w:rPr>
      </w:pPr>
    </w:p>
    <w:p w14:paraId="66DC48D7" w14:textId="796070A6" w:rsidR="00BD5A9A" w:rsidRDefault="00BD5A9A"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επίδικο Τεμάχιο 150/2 αγοράστηκε από τις Χριστίνα και Αναστασία </w:t>
      </w:r>
      <w:proofErr w:type="spellStart"/>
      <w:r>
        <w:rPr>
          <w:rFonts w:ascii="Bookman Old Style" w:hAnsi="Bookman Old Style" w:cs="Arial"/>
          <w:sz w:val="28"/>
          <w:szCs w:val="28"/>
          <w:lang w:val="el-GR"/>
        </w:rPr>
        <w:t>Χατζηκουτσούδη</w:t>
      </w:r>
      <w:proofErr w:type="spellEnd"/>
      <w:r>
        <w:rPr>
          <w:rFonts w:ascii="Bookman Old Style" w:hAnsi="Bookman Old Style" w:cs="Arial"/>
          <w:sz w:val="28"/>
          <w:szCs w:val="28"/>
          <w:lang w:val="el-GR"/>
        </w:rPr>
        <w:t xml:space="preserve"> σε δημοπρασία και</w:t>
      </w:r>
      <w:r w:rsidR="00E632B4" w:rsidRPr="00E632B4">
        <w:rPr>
          <w:rFonts w:ascii="Bookman Old Style" w:hAnsi="Bookman Old Style" w:cs="Arial"/>
          <w:sz w:val="28"/>
          <w:szCs w:val="28"/>
          <w:lang w:val="el-GR"/>
        </w:rPr>
        <w:t xml:space="preserve"> </w:t>
      </w:r>
      <w:r w:rsidR="00E632B4">
        <w:rPr>
          <w:rFonts w:ascii="Bookman Old Style" w:hAnsi="Bookman Old Style" w:cs="Arial"/>
          <w:sz w:val="28"/>
          <w:szCs w:val="28"/>
          <w:lang w:val="el-GR"/>
        </w:rPr>
        <w:t xml:space="preserve">από τις </w:t>
      </w:r>
      <w:r w:rsidR="00E632B4" w:rsidRPr="00CE1A9F">
        <w:rPr>
          <w:rFonts w:ascii="Bookman Old Style" w:hAnsi="Bookman Old Style" w:cs="Arial"/>
          <w:b/>
          <w:bCs/>
          <w:sz w:val="28"/>
          <w:szCs w:val="28"/>
          <w:lang w:val="el-GR"/>
        </w:rPr>
        <w:t>21/2/1917</w:t>
      </w:r>
      <w:r w:rsidR="00E632B4">
        <w:rPr>
          <w:rFonts w:ascii="Bookman Old Style" w:hAnsi="Bookman Old Style" w:cs="Arial"/>
          <w:sz w:val="28"/>
          <w:szCs w:val="28"/>
          <w:lang w:val="el-GR"/>
        </w:rPr>
        <w:t xml:space="preserve"> </w:t>
      </w:r>
      <w:r>
        <w:rPr>
          <w:rFonts w:ascii="Bookman Old Style" w:hAnsi="Bookman Old Style" w:cs="Arial"/>
          <w:sz w:val="28"/>
          <w:szCs w:val="28"/>
          <w:lang w:val="el-GR"/>
        </w:rPr>
        <w:t>κατ</w:t>
      </w:r>
      <w:r w:rsidR="00E632B4">
        <w:rPr>
          <w:rFonts w:ascii="Bookman Old Style" w:hAnsi="Bookman Old Style" w:cs="Arial"/>
          <w:sz w:val="28"/>
          <w:szCs w:val="28"/>
          <w:lang w:val="el-GR"/>
        </w:rPr>
        <w:t>εί</w:t>
      </w:r>
      <w:r>
        <w:rPr>
          <w:rFonts w:ascii="Bookman Old Style" w:hAnsi="Bookman Old Style" w:cs="Arial"/>
          <w:sz w:val="28"/>
          <w:szCs w:val="28"/>
          <w:lang w:val="el-GR"/>
        </w:rPr>
        <w:t>χ</w:t>
      </w:r>
      <w:r w:rsidR="00E632B4">
        <w:rPr>
          <w:rFonts w:ascii="Bookman Old Style" w:hAnsi="Bookman Old Style" w:cs="Arial"/>
          <w:sz w:val="28"/>
          <w:szCs w:val="28"/>
          <w:lang w:val="el-GR"/>
        </w:rPr>
        <w:t>α</w:t>
      </w:r>
      <w:r>
        <w:rPr>
          <w:rFonts w:ascii="Bookman Old Style" w:hAnsi="Bookman Old Style" w:cs="Arial"/>
          <w:sz w:val="28"/>
          <w:szCs w:val="28"/>
          <w:lang w:val="el-GR"/>
        </w:rPr>
        <w:t xml:space="preserve">ν τίτλο ιδιοκτησίας από ½ μερίδιο </w:t>
      </w:r>
      <w:r w:rsidR="00ED6528">
        <w:rPr>
          <w:rFonts w:ascii="Bookman Old Style" w:hAnsi="Bookman Old Style" w:cs="Arial"/>
          <w:sz w:val="28"/>
          <w:szCs w:val="28"/>
          <w:lang w:val="el-GR"/>
        </w:rPr>
        <w:t>(</w:t>
      </w:r>
      <w:r w:rsidR="00ED6528" w:rsidRPr="00262E94">
        <w:rPr>
          <w:rFonts w:ascii="Bookman Old Style" w:hAnsi="Bookman Old Style" w:cs="Arial"/>
          <w:b/>
          <w:bCs/>
          <w:sz w:val="28"/>
          <w:szCs w:val="28"/>
          <w:lang w:val="el-GR"/>
        </w:rPr>
        <w:t>Τεκμήρια 24</w:t>
      </w:r>
      <w:r w:rsidR="00ED6528">
        <w:rPr>
          <w:rFonts w:ascii="Bookman Old Style" w:hAnsi="Bookman Old Style" w:cs="Arial"/>
          <w:sz w:val="28"/>
          <w:szCs w:val="28"/>
          <w:lang w:val="el-GR"/>
        </w:rPr>
        <w:t xml:space="preserve">, </w:t>
      </w:r>
      <w:r w:rsidR="00ED6528" w:rsidRPr="00262E94">
        <w:rPr>
          <w:rFonts w:ascii="Bookman Old Style" w:hAnsi="Bookman Old Style" w:cs="Arial"/>
          <w:b/>
          <w:bCs/>
          <w:sz w:val="28"/>
          <w:szCs w:val="28"/>
          <w:lang w:val="el-GR"/>
        </w:rPr>
        <w:t xml:space="preserve">25 </w:t>
      </w:r>
      <w:r w:rsidR="00ED6528">
        <w:rPr>
          <w:rFonts w:ascii="Bookman Old Style" w:hAnsi="Bookman Old Style" w:cs="Arial"/>
          <w:sz w:val="28"/>
          <w:szCs w:val="28"/>
          <w:lang w:val="el-GR"/>
        </w:rPr>
        <w:t xml:space="preserve">και </w:t>
      </w:r>
      <w:r w:rsidR="00ED6528" w:rsidRPr="00262E94">
        <w:rPr>
          <w:rFonts w:ascii="Bookman Old Style" w:hAnsi="Bookman Old Style" w:cs="Arial"/>
          <w:b/>
          <w:bCs/>
          <w:sz w:val="28"/>
          <w:szCs w:val="28"/>
          <w:lang w:val="el-GR"/>
        </w:rPr>
        <w:t>37</w:t>
      </w:r>
      <w:r w:rsidR="00ED6528">
        <w:rPr>
          <w:rFonts w:ascii="Bookman Old Style" w:hAnsi="Bookman Old Style" w:cs="Arial"/>
          <w:sz w:val="28"/>
          <w:szCs w:val="28"/>
          <w:lang w:val="el-GR"/>
        </w:rPr>
        <w:t>).</w:t>
      </w:r>
    </w:p>
    <w:p w14:paraId="00D6DEDF" w14:textId="77777777" w:rsidR="00D623BD" w:rsidRDefault="00D623BD" w:rsidP="00F82A10">
      <w:pPr>
        <w:spacing w:line="480" w:lineRule="auto"/>
        <w:ind w:right="-35"/>
        <w:jc w:val="both"/>
        <w:rPr>
          <w:rFonts w:ascii="Bookman Old Style" w:hAnsi="Bookman Old Style" w:cs="Arial"/>
          <w:sz w:val="28"/>
          <w:szCs w:val="28"/>
          <w:lang w:val="el-GR"/>
        </w:rPr>
      </w:pPr>
    </w:p>
    <w:p w14:paraId="406A5B86" w14:textId="01F875C1" w:rsidR="00D623BD" w:rsidRDefault="00D623BD"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Κατά τη Γενική Χωρομετρία και Εκτίμηση που</w:t>
      </w:r>
      <w:r w:rsidR="008C3807">
        <w:rPr>
          <w:rFonts w:ascii="Bookman Old Style" w:hAnsi="Bookman Old Style" w:cs="Arial"/>
          <w:sz w:val="28"/>
          <w:szCs w:val="28"/>
          <w:lang w:val="el-GR"/>
        </w:rPr>
        <w:t xml:space="preserve"> έγινε για σκοπούς φορολογίας και</w:t>
      </w:r>
      <w:r>
        <w:rPr>
          <w:rFonts w:ascii="Bookman Old Style" w:hAnsi="Bookman Old Style" w:cs="Arial"/>
          <w:sz w:val="28"/>
          <w:szCs w:val="28"/>
          <w:lang w:val="el-GR"/>
        </w:rPr>
        <w:t xml:space="preserve"> </w:t>
      </w:r>
      <w:r w:rsidR="008C3807">
        <w:rPr>
          <w:rFonts w:ascii="Bookman Old Style" w:hAnsi="Bookman Old Style" w:cs="Arial"/>
          <w:sz w:val="28"/>
          <w:szCs w:val="28"/>
          <w:lang w:val="el-GR"/>
        </w:rPr>
        <w:t xml:space="preserve">άρχισε το 1920 και τελείωσε </w:t>
      </w:r>
      <w:r>
        <w:rPr>
          <w:rFonts w:ascii="Bookman Old Style" w:hAnsi="Bookman Old Style" w:cs="Arial"/>
          <w:sz w:val="28"/>
          <w:szCs w:val="28"/>
          <w:lang w:val="el-GR"/>
        </w:rPr>
        <w:t>κατά το 1924</w:t>
      </w:r>
      <w:r w:rsidR="008C3807">
        <w:rPr>
          <w:rFonts w:ascii="Bookman Old Style" w:hAnsi="Bookman Old Style" w:cs="Arial"/>
          <w:sz w:val="28"/>
          <w:szCs w:val="28"/>
          <w:lang w:val="el-GR"/>
        </w:rPr>
        <w:t>,</w:t>
      </w:r>
      <w:r>
        <w:rPr>
          <w:rFonts w:ascii="Bookman Old Style" w:hAnsi="Bookman Old Style" w:cs="Arial"/>
          <w:sz w:val="28"/>
          <w:szCs w:val="28"/>
          <w:lang w:val="el-GR"/>
        </w:rPr>
        <w:t xml:space="preserve"> ολόκληρο το Τεμάχιο 150 καταχωρήθηκε στο όνομα του Κωνσταντή Παρασκευά.</w:t>
      </w:r>
    </w:p>
    <w:p w14:paraId="15E19546" w14:textId="77777777" w:rsidR="00A409E0" w:rsidRDefault="00A409E0" w:rsidP="00F82A10">
      <w:pPr>
        <w:spacing w:line="480" w:lineRule="auto"/>
        <w:ind w:right="-35"/>
        <w:jc w:val="both"/>
        <w:rPr>
          <w:rFonts w:ascii="Bookman Old Style" w:hAnsi="Bookman Old Style" w:cs="Arial"/>
          <w:sz w:val="28"/>
          <w:szCs w:val="28"/>
          <w:lang w:val="el-GR"/>
        </w:rPr>
      </w:pPr>
    </w:p>
    <w:p w14:paraId="47CF8378" w14:textId="0CF1AF0C" w:rsidR="00A409E0" w:rsidRDefault="00A409E0"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w:t>
      </w:r>
      <w:r w:rsidRPr="00CE1A9F">
        <w:rPr>
          <w:rFonts w:ascii="Bookman Old Style" w:hAnsi="Bookman Old Style" w:cs="Arial"/>
          <w:b/>
          <w:bCs/>
          <w:sz w:val="28"/>
          <w:szCs w:val="28"/>
          <w:lang w:val="el-GR"/>
        </w:rPr>
        <w:t>έτος 1940</w:t>
      </w:r>
      <w:r>
        <w:rPr>
          <w:rFonts w:ascii="Bookman Old Style" w:hAnsi="Bookman Old Style" w:cs="Arial"/>
          <w:sz w:val="28"/>
          <w:szCs w:val="28"/>
          <w:lang w:val="el-GR"/>
        </w:rPr>
        <w:t xml:space="preserve"> ο παπά Παρασκευά</w:t>
      </w:r>
      <w:r w:rsidR="00A93A95">
        <w:rPr>
          <w:rFonts w:ascii="Bookman Old Style" w:hAnsi="Bookman Old Style" w:cs="Arial"/>
          <w:sz w:val="28"/>
          <w:szCs w:val="28"/>
          <w:lang w:val="el-GR"/>
        </w:rPr>
        <w:t>ς</w:t>
      </w:r>
      <w:r>
        <w:rPr>
          <w:rFonts w:ascii="Bookman Old Style" w:hAnsi="Bookman Old Style" w:cs="Arial"/>
          <w:sz w:val="28"/>
          <w:szCs w:val="28"/>
          <w:lang w:val="el-GR"/>
        </w:rPr>
        <w:t xml:space="preserve"> Ανδρέου με αίτηση υπ</w:t>
      </w:r>
      <w:r w:rsidR="00A93A95">
        <w:rPr>
          <w:rFonts w:ascii="Bookman Old Style" w:hAnsi="Bookman Old Style" w:cs="Arial"/>
          <w:sz w:val="28"/>
          <w:szCs w:val="28"/>
          <w:lang w:val="el-GR"/>
        </w:rPr>
        <w:t>’</w:t>
      </w:r>
      <w:r>
        <w:rPr>
          <w:rFonts w:ascii="Bookman Old Style" w:hAnsi="Bookman Old Style" w:cs="Arial"/>
          <w:sz w:val="28"/>
          <w:szCs w:val="28"/>
          <w:lang w:val="el-GR"/>
        </w:rPr>
        <w:t xml:space="preserve">. </w:t>
      </w:r>
      <w:r w:rsidR="00A93A95">
        <w:rPr>
          <w:rFonts w:ascii="Bookman Old Style" w:hAnsi="Bookman Old Style" w:cs="Arial"/>
          <w:sz w:val="28"/>
          <w:szCs w:val="28"/>
          <w:lang w:val="el-GR"/>
        </w:rPr>
        <w:t>α</w:t>
      </w:r>
      <w:r>
        <w:rPr>
          <w:rFonts w:ascii="Bookman Old Style" w:hAnsi="Bookman Old Style" w:cs="Arial"/>
          <w:sz w:val="28"/>
          <w:szCs w:val="28"/>
          <w:lang w:val="el-GR"/>
        </w:rPr>
        <w:t xml:space="preserve">ρ. Α1811/40 ζήτησε να εγγραφεί για το </w:t>
      </w:r>
      <w:r w:rsidR="00A93A95">
        <w:rPr>
          <w:rFonts w:ascii="Bookman Old Style" w:hAnsi="Bookman Old Style" w:cs="Arial"/>
          <w:sz w:val="28"/>
          <w:szCs w:val="28"/>
          <w:lang w:val="el-GR"/>
        </w:rPr>
        <w:t>Τ</w:t>
      </w:r>
      <w:r>
        <w:rPr>
          <w:rFonts w:ascii="Bookman Old Style" w:hAnsi="Bookman Old Style" w:cs="Arial"/>
          <w:sz w:val="28"/>
          <w:szCs w:val="28"/>
          <w:lang w:val="el-GR"/>
        </w:rPr>
        <w:t xml:space="preserve">εμάχιο 150/2 </w:t>
      </w:r>
      <w:r w:rsidRPr="00CE1A9F">
        <w:rPr>
          <w:rFonts w:ascii="Bookman Old Style" w:hAnsi="Bookman Old Style" w:cs="Arial"/>
          <w:b/>
          <w:bCs/>
          <w:sz w:val="28"/>
          <w:szCs w:val="28"/>
          <w:lang w:val="el-GR"/>
        </w:rPr>
        <w:t>δυνάμει ιδιωτικής αγοράς</w:t>
      </w:r>
      <w:r>
        <w:rPr>
          <w:rFonts w:ascii="Bookman Old Style" w:hAnsi="Bookman Old Style" w:cs="Arial"/>
          <w:sz w:val="28"/>
          <w:szCs w:val="28"/>
          <w:lang w:val="el-GR"/>
        </w:rPr>
        <w:t xml:space="preserve"> από τις εγγεγραμμένες ιδιοκτήτριες. </w:t>
      </w:r>
      <w:r w:rsidR="00CE1A9F">
        <w:rPr>
          <w:rFonts w:ascii="Bookman Old Style" w:hAnsi="Bookman Old Style" w:cs="Arial"/>
          <w:sz w:val="28"/>
          <w:szCs w:val="28"/>
          <w:lang w:val="el-GR"/>
        </w:rPr>
        <w:t xml:space="preserve">Η εν λόγω αίτηση συνοδεύετο από </w:t>
      </w:r>
      <w:r w:rsidR="00E632B4">
        <w:rPr>
          <w:rFonts w:ascii="Bookman Old Style" w:hAnsi="Bookman Old Style" w:cs="Arial"/>
          <w:sz w:val="28"/>
          <w:szCs w:val="28"/>
          <w:lang w:val="el-GR"/>
        </w:rPr>
        <w:t>Π</w:t>
      </w:r>
      <w:r w:rsidR="00CE1A9F">
        <w:rPr>
          <w:rFonts w:ascii="Bookman Old Style" w:hAnsi="Bookman Old Style" w:cs="Arial"/>
          <w:sz w:val="28"/>
          <w:szCs w:val="28"/>
          <w:lang w:val="el-GR"/>
        </w:rPr>
        <w:t xml:space="preserve">ιστοποιητικό του </w:t>
      </w:r>
      <w:proofErr w:type="spellStart"/>
      <w:r w:rsidR="00E632B4">
        <w:rPr>
          <w:rFonts w:ascii="Bookman Old Style" w:hAnsi="Bookman Old Style" w:cs="Arial"/>
          <w:sz w:val="28"/>
          <w:szCs w:val="28"/>
          <w:lang w:val="el-GR"/>
        </w:rPr>
        <w:t>Μ</w:t>
      </w:r>
      <w:r w:rsidR="00CE1A9F">
        <w:rPr>
          <w:rFonts w:ascii="Bookman Old Style" w:hAnsi="Bookman Old Style" w:cs="Arial"/>
          <w:sz w:val="28"/>
          <w:szCs w:val="28"/>
          <w:lang w:val="el-GR"/>
        </w:rPr>
        <w:t>ουχτάρη</w:t>
      </w:r>
      <w:proofErr w:type="spellEnd"/>
      <w:r w:rsidR="00CE1A9F">
        <w:rPr>
          <w:rFonts w:ascii="Bookman Old Style" w:hAnsi="Bookman Old Style" w:cs="Arial"/>
          <w:sz w:val="28"/>
          <w:szCs w:val="28"/>
          <w:lang w:val="el-GR"/>
        </w:rPr>
        <w:t xml:space="preserve">, το </w:t>
      </w:r>
      <w:r w:rsidR="00CE1A9F" w:rsidRPr="00CE1A9F">
        <w:rPr>
          <w:rFonts w:ascii="Bookman Old Style" w:hAnsi="Bookman Old Style" w:cs="Arial"/>
          <w:b/>
          <w:bCs/>
          <w:sz w:val="28"/>
          <w:szCs w:val="28"/>
          <w:lang w:val="el-GR"/>
        </w:rPr>
        <w:t>Τεκμήριο 12</w:t>
      </w:r>
      <w:r w:rsidR="00CE1A9F">
        <w:rPr>
          <w:rFonts w:ascii="Bookman Old Style" w:hAnsi="Bookman Old Style" w:cs="Arial"/>
          <w:sz w:val="28"/>
          <w:szCs w:val="28"/>
          <w:lang w:val="el-GR"/>
        </w:rPr>
        <w:t xml:space="preserve">. </w:t>
      </w:r>
      <w:r>
        <w:rPr>
          <w:rFonts w:ascii="Bookman Old Style" w:hAnsi="Bookman Old Style" w:cs="Arial"/>
          <w:sz w:val="28"/>
          <w:szCs w:val="28"/>
          <w:lang w:val="el-GR"/>
        </w:rPr>
        <w:t xml:space="preserve">Η εγγραφή δεν συμπληρώθηκε καθότι δεν καταβλήθηκε το υπόλοιπο των δικαιωμάτων. </w:t>
      </w:r>
    </w:p>
    <w:p w14:paraId="76ACBCFB" w14:textId="7E6F4B86" w:rsidR="00C43BC3" w:rsidRDefault="00666732" w:rsidP="00F82A1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Το </w:t>
      </w:r>
      <w:r w:rsidRPr="00CE1A9F">
        <w:rPr>
          <w:rFonts w:ascii="Bookman Old Style" w:hAnsi="Bookman Old Style" w:cs="Arial"/>
          <w:b/>
          <w:bCs/>
          <w:sz w:val="28"/>
          <w:szCs w:val="28"/>
          <w:lang w:val="el-GR"/>
        </w:rPr>
        <w:t>1980</w:t>
      </w:r>
      <w:r w:rsidR="00A409E0" w:rsidRPr="00CE1A9F">
        <w:rPr>
          <w:rFonts w:ascii="Bookman Old Style" w:hAnsi="Bookman Old Style" w:cs="Arial"/>
          <w:b/>
          <w:bCs/>
          <w:sz w:val="28"/>
          <w:szCs w:val="28"/>
          <w:lang w:val="el-GR"/>
        </w:rPr>
        <w:t xml:space="preserve"> </w:t>
      </w:r>
      <w:r w:rsidR="00A409E0">
        <w:rPr>
          <w:rFonts w:ascii="Bookman Old Style" w:hAnsi="Bookman Old Style" w:cs="Arial"/>
          <w:sz w:val="28"/>
          <w:szCs w:val="28"/>
          <w:lang w:val="el-GR"/>
        </w:rPr>
        <w:t>υπεβλήθη</w:t>
      </w:r>
      <w:r w:rsidR="00A409E0" w:rsidRPr="00A409E0">
        <w:rPr>
          <w:rFonts w:ascii="Bookman Old Style" w:hAnsi="Bookman Old Style" w:cs="Arial"/>
          <w:sz w:val="28"/>
          <w:szCs w:val="28"/>
          <w:lang w:val="el-GR"/>
        </w:rPr>
        <w:t xml:space="preserve"> </w:t>
      </w:r>
      <w:r w:rsidR="00A409E0">
        <w:rPr>
          <w:rFonts w:ascii="Bookman Old Style" w:hAnsi="Bookman Old Style" w:cs="Arial"/>
          <w:sz w:val="28"/>
          <w:szCs w:val="28"/>
          <w:lang w:val="el-GR"/>
        </w:rPr>
        <w:t xml:space="preserve">από τον παπά Παρασκευά Ανδρέου η </w:t>
      </w:r>
      <w:r>
        <w:rPr>
          <w:rFonts w:ascii="Bookman Old Style" w:hAnsi="Bookman Old Style" w:cs="Arial"/>
          <w:sz w:val="28"/>
          <w:szCs w:val="28"/>
          <w:lang w:val="el-GR"/>
        </w:rPr>
        <w:t>αίτηση</w:t>
      </w:r>
      <w:r w:rsidR="00A409E0">
        <w:rPr>
          <w:rFonts w:ascii="Bookman Old Style" w:hAnsi="Bookman Old Style" w:cs="Arial"/>
          <w:sz w:val="28"/>
          <w:szCs w:val="28"/>
          <w:lang w:val="el-GR"/>
        </w:rPr>
        <w:t xml:space="preserve"> υπ</w:t>
      </w:r>
      <w:r w:rsidR="00B92A77">
        <w:rPr>
          <w:rFonts w:ascii="Bookman Old Style" w:hAnsi="Bookman Old Style" w:cs="Arial"/>
          <w:sz w:val="28"/>
          <w:szCs w:val="28"/>
          <w:lang w:val="el-GR"/>
        </w:rPr>
        <w:t>’</w:t>
      </w:r>
      <w:r w:rsidR="00A409E0">
        <w:rPr>
          <w:rFonts w:ascii="Bookman Old Style" w:hAnsi="Bookman Old Style" w:cs="Arial"/>
          <w:sz w:val="28"/>
          <w:szCs w:val="28"/>
          <w:lang w:val="el-GR"/>
        </w:rPr>
        <w:t xml:space="preserve">. </w:t>
      </w:r>
      <w:r w:rsidR="00B92A77">
        <w:rPr>
          <w:rFonts w:ascii="Bookman Old Style" w:hAnsi="Bookman Old Style" w:cs="Arial"/>
          <w:sz w:val="28"/>
          <w:szCs w:val="28"/>
          <w:lang w:val="el-GR"/>
        </w:rPr>
        <w:t>α</w:t>
      </w:r>
      <w:r w:rsidR="00A409E0">
        <w:rPr>
          <w:rFonts w:ascii="Bookman Old Style" w:hAnsi="Bookman Old Style" w:cs="Arial"/>
          <w:sz w:val="28"/>
          <w:szCs w:val="28"/>
          <w:lang w:val="el-GR"/>
        </w:rPr>
        <w:t xml:space="preserve">ρ. Α1037/80 (Εγγραφή </w:t>
      </w:r>
      <w:r w:rsidR="00A409E0" w:rsidRPr="00CE1A9F">
        <w:rPr>
          <w:rFonts w:ascii="Bookman Old Style" w:hAnsi="Bookman Old Style" w:cs="Arial"/>
          <w:b/>
          <w:bCs/>
          <w:sz w:val="28"/>
          <w:szCs w:val="28"/>
          <w:lang w:val="el-GR"/>
        </w:rPr>
        <w:t>δυνάμει κατοχής</w:t>
      </w:r>
      <w:r w:rsidR="00A409E0">
        <w:rPr>
          <w:rFonts w:ascii="Bookman Old Style" w:hAnsi="Bookman Old Style" w:cs="Arial"/>
          <w:sz w:val="28"/>
          <w:szCs w:val="28"/>
          <w:lang w:val="el-GR"/>
        </w:rPr>
        <w:t>)</w:t>
      </w:r>
      <w:r>
        <w:rPr>
          <w:rFonts w:ascii="Bookman Old Style" w:hAnsi="Bookman Old Style" w:cs="Arial"/>
          <w:sz w:val="28"/>
          <w:szCs w:val="28"/>
          <w:lang w:val="el-GR"/>
        </w:rPr>
        <w:t xml:space="preserve"> για εγγραφή </w:t>
      </w:r>
      <w:r w:rsidR="001E7F9A">
        <w:rPr>
          <w:rFonts w:ascii="Bookman Old Style" w:hAnsi="Bookman Old Style" w:cs="Arial"/>
          <w:sz w:val="28"/>
          <w:szCs w:val="28"/>
          <w:lang w:val="el-GR"/>
        </w:rPr>
        <w:t xml:space="preserve">στο φάκελο </w:t>
      </w:r>
      <w:r w:rsidR="001E7F9A" w:rsidRPr="00262E94">
        <w:rPr>
          <w:rFonts w:ascii="Bookman Old Style" w:hAnsi="Bookman Old Style" w:cs="Arial"/>
          <w:b/>
          <w:bCs/>
          <w:sz w:val="28"/>
          <w:szCs w:val="28"/>
          <w:lang w:val="el-GR"/>
        </w:rPr>
        <w:t>Τεκμήριο 21</w:t>
      </w:r>
      <w:r w:rsidR="001E7F9A">
        <w:rPr>
          <w:rFonts w:ascii="Bookman Old Style" w:hAnsi="Bookman Old Style" w:cs="Arial"/>
          <w:sz w:val="28"/>
          <w:szCs w:val="28"/>
          <w:lang w:val="el-GR"/>
        </w:rPr>
        <w:t>, ½ μέρος του Τεμαχίου 150. Στο πλαίσιο της εν λόγω αίτησης αναγράφονταν τα ακόλουθα:</w:t>
      </w:r>
    </w:p>
    <w:p w14:paraId="390EFCAA" w14:textId="77777777" w:rsidR="001E7F9A" w:rsidRDefault="001E7F9A" w:rsidP="00F82A10">
      <w:pPr>
        <w:spacing w:line="480" w:lineRule="auto"/>
        <w:ind w:right="-35"/>
        <w:jc w:val="both"/>
        <w:rPr>
          <w:rFonts w:ascii="Bookman Old Style" w:hAnsi="Bookman Old Style" w:cs="Arial"/>
          <w:sz w:val="28"/>
          <w:szCs w:val="28"/>
          <w:lang w:val="el-GR"/>
        </w:rPr>
      </w:pPr>
    </w:p>
    <w:p w14:paraId="0654C33C" w14:textId="3E83210C" w:rsidR="001E7F9A" w:rsidRDefault="001E7F9A" w:rsidP="00365FDD">
      <w:pPr>
        <w:spacing w:line="276" w:lineRule="auto"/>
        <w:ind w:left="426" w:right="390"/>
        <w:jc w:val="both"/>
        <w:rPr>
          <w:rFonts w:ascii="Bookman Old Style" w:hAnsi="Bookman Old Style" w:cs="Arial"/>
          <w:sz w:val="28"/>
          <w:szCs w:val="28"/>
          <w:lang w:val="el-GR"/>
        </w:rPr>
      </w:pPr>
      <w:r w:rsidRPr="00262E94">
        <w:rPr>
          <w:rFonts w:ascii="Bookman Old Style" w:hAnsi="Bookman Old Style" w:cs="Arial"/>
          <w:sz w:val="28"/>
          <w:szCs w:val="28"/>
          <w:lang w:val="el-GR"/>
        </w:rPr>
        <w:t xml:space="preserve">«Το εν λόγω </w:t>
      </w:r>
      <w:proofErr w:type="spellStart"/>
      <w:r w:rsidRPr="00262E94">
        <w:rPr>
          <w:rFonts w:ascii="Bookman Old Style" w:hAnsi="Bookman Old Style" w:cs="Arial"/>
          <w:sz w:val="28"/>
          <w:szCs w:val="28"/>
          <w:lang w:val="el-GR"/>
        </w:rPr>
        <w:t>τεμάχιον</w:t>
      </w:r>
      <w:proofErr w:type="spellEnd"/>
      <w:r w:rsidRPr="00262E94">
        <w:rPr>
          <w:rFonts w:ascii="Bookman Old Style" w:hAnsi="Bookman Old Style" w:cs="Arial"/>
          <w:sz w:val="28"/>
          <w:szCs w:val="28"/>
          <w:lang w:val="el-GR"/>
        </w:rPr>
        <w:t xml:space="preserve"> θεωρείται ιδιοκτησία μου, από 65 και πλέον ετών. Έλαβα το </w:t>
      </w:r>
      <w:proofErr w:type="spellStart"/>
      <w:r w:rsidRPr="00262E94">
        <w:rPr>
          <w:rFonts w:ascii="Bookman Old Style" w:hAnsi="Bookman Old Style" w:cs="Arial"/>
          <w:sz w:val="28"/>
          <w:szCs w:val="28"/>
          <w:lang w:val="el-GR"/>
        </w:rPr>
        <w:t>τεμάχιον</w:t>
      </w:r>
      <w:proofErr w:type="spellEnd"/>
      <w:r w:rsidRPr="00262E94">
        <w:rPr>
          <w:rFonts w:ascii="Bookman Old Style" w:hAnsi="Bookman Old Style" w:cs="Arial"/>
          <w:sz w:val="28"/>
          <w:szCs w:val="28"/>
          <w:lang w:val="el-GR"/>
        </w:rPr>
        <w:t xml:space="preserve"> αυτόν ως </w:t>
      </w:r>
      <w:proofErr w:type="spellStart"/>
      <w:r w:rsidRPr="00262E94">
        <w:rPr>
          <w:rFonts w:ascii="Bookman Old Style" w:hAnsi="Bookman Old Style" w:cs="Arial"/>
          <w:sz w:val="28"/>
          <w:szCs w:val="28"/>
          <w:lang w:val="el-GR"/>
        </w:rPr>
        <w:t>κληρονομίαν</w:t>
      </w:r>
      <w:proofErr w:type="spellEnd"/>
      <w:r w:rsidRPr="00262E94">
        <w:rPr>
          <w:rFonts w:ascii="Bookman Old Style" w:hAnsi="Bookman Old Style" w:cs="Arial"/>
          <w:sz w:val="28"/>
          <w:szCs w:val="28"/>
          <w:lang w:val="el-GR"/>
        </w:rPr>
        <w:t xml:space="preserve"> από τον πατέρα μου, και το </w:t>
      </w:r>
      <w:proofErr w:type="spellStart"/>
      <w:r w:rsidRPr="00262E94">
        <w:rPr>
          <w:rFonts w:ascii="Bookman Old Style" w:hAnsi="Bookman Old Style" w:cs="Arial"/>
          <w:sz w:val="28"/>
          <w:szCs w:val="28"/>
          <w:lang w:val="el-GR"/>
        </w:rPr>
        <w:t>καλλιέργουν</w:t>
      </w:r>
      <w:proofErr w:type="spellEnd"/>
      <w:r w:rsidRPr="00262E94">
        <w:rPr>
          <w:rFonts w:ascii="Bookman Old Style" w:hAnsi="Bookman Old Style" w:cs="Arial"/>
          <w:sz w:val="28"/>
          <w:szCs w:val="28"/>
          <w:lang w:val="el-GR"/>
        </w:rPr>
        <w:t xml:space="preserve"> από 65 ετών χωρίς να διεκδικήσει οιοσδήποτε δικαιώματα επ’ αυτού. </w:t>
      </w:r>
    </w:p>
    <w:p w14:paraId="1E44DBD8" w14:textId="77777777" w:rsidR="00BA5DB6" w:rsidRPr="00262E94" w:rsidRDefault="00BA5DB6" w:rsidP="00365FDD">
      <w:pPr>
        <w:spacing w:line="276" w:lineRule="auto"/>
        <w:ind w:left="426" w:right="390"/>
        <w:jc w:val="both"/>
        <w:rPr>
          <w:rFonts w:ascii="Bookman Old Style" w:hAnsi="Bookman Old Style" w:cs="Arial"/>
          <w:sz w:val="28"/>
          <w:szCs w:val="28"/>
          <w:lang w:val="el-GR"/>
        </w:rPr>
      </w:pPr>
    </w:p>
    <w:p w14:paraId="2E012592" w14:textId="19A29008" w:rsidR="001E7F9A" w:rsidRPr="00262E94" w:rsidRDefault="001E7F9A" w:rsidP="00365FDD">
      <w:pPr>
        <w:spacing w:line="276" w:lineRule="auto"/>
        <w:ind w:left="426" w:right="390"/>
        <w:jc w:val="both"/>
        <w:rPr>
          <w:rFonts w:ascii="Bookman Old Style" w:hAnsi="Bookman Old Style" w:cs="Arial"/>
          <w:sz w:val="28"/>
          <w:szCs w:val="28"/>
          <w:lang w:val="el-GR"/>
        </w:rPr>
      </w:pPr>
      <w:r w:rsidRPr="00262E94">
        <w:rPr>
          <w:rFonts w:ascii="Bookman Old Style" w:hAnsi="Bookman Old Style" w:cs="Arial"/>
          <w:sz w:val="28"/>
          <w:szCs w:val="28"/>
          <w:lang w:val="el-GR"/>
        </w:rPr>
        <w:t xml:space="preserve">Όπως πληροφορήθηκα το εν λόγω </w:t>
      </w:r>
      <w:proofErr w:type="spellStart"/>
      <w:r w:rsidRPr="00262E94">
        <w:rPr>
          <w:rFonts w:ascii="Bookman Old Style" w:hAnsi="Bookman Old Style" w:cs="Arial"/>
          <w:sz w:val="28"/>
          <w:szCs w:val="28"/>
          <w:lang w:val="el-GR"/>
        </w:rPr>
        <w:t>τεμάχιον</w:t>
      </w:r>
      <w:proofErr w:type="spellEnd"/>
      <w:r w:rsidRPr="00262E94">
        <w:rPr>
          <w:rFonts w:ascii="Bookman Old Style" w:hAnsi="Bookman Old Style" w:cs="Arial"/>
          <w:sz w:val="28"/>
          <w:szCs w:val="28"/>
          <w:lang w:val="el-GR"/>
        </w:rPr>
        <w:t xml:space="preserve"> ευρέθη </w:t>
      </w:r>
      <w:proofErr w:type="spellStart"/>
      <w:r w:rsidRPr="00262E94">
        <w:rPr>
          <w:rFonts w:ascii="Bookman Old Style" w:hAnsi="Bookman Old Style" w:cs="Arial"/>
          <w:sz w:val="28"/>
          <w:szCs w:val="28"/>
          <w:lang w:val="el-GR"/>
        </w:rPr>
        <w:t>εγγραμμένον</w:t>
      </w:r>
      <w:proofErr w:type="spellEnd"/>
      <w:r w:rsidRPr="00262E94">
        <w:rPr>
          <w:rFonts w:ascii="Bookman Old Style" w:hAnsi="Bookman Old Style" w:cs="Arial"/>
          <w:sz w:val="28"/>
          <w:szCs w:val="28"/>
          <w:lang w:val="el-GR"/>
        </w:rPr>
        <w:t xml:space="preserve"> επ’ ονόματι του Κωνσταντή Παρασκευά, αδελφού του πατέρα μου.</w:t>
      </w:r>
    </w:p>
    <w:p w14:paraId="18A8CC73" w14:textId="77777777" w:rsidR="001E7F9A" w:rsidRPr="00262E94" w:rsidRDefault="001E7F9A" w:rsidP="00AD2623">
      <w:pPr>
        <w:spacing w:line="276" w:lineRule="auto"/>
        <w:ind w:left="284" w:right="390"/>
        <w:jc w:val="both"/>
        <w:rPr>
          <w:rFonts w:ascii="Bookman Old Style" w:hAnsi="Bookman Old Style" w:cs="Arial"/>
          <w:sz w:val="28"/>
          <w:szCs w:val="28"/>
          <w:lang w:val="el-GR"/>
        </w:rPr>
      </w:pPr>
    </w:p>
    <w:p w14:paraId="1A03FB34" w14:textId="3EC37F12" w:rsidR="001E7F9A" w:rsidRPr="00262E94" w:rsidRDefault="001E7F9A" w:rsidP="00365FDD">
      <w:pPr>
        <w:spacing w:line="276" w:lineRule="auto"/>
        <w:ind w:left="426" w:right="390"/>
        <w:jc w:val="both"/>
        <w:rPr>
          <w:rFonts w:ascii="Bookman Old Style" w:hAnsi="Bookman Old Style" w:cs="Arial"/>
          <w:sz w:val="28"/>
          <w:szCs w:val="28"/>
          <w:lang w:val="el-GR"/>
        </w:rPr>
      </w:pPr>
      <w:r w:rsidRPr="00262E94">
        <w:rPr>
          <w:rFonts w:ascii="Bookman Old Style" w:hAnsi="Bookman Old Style" w:cs="Arial"/>
          <w:sz w:val="28"/>
          <w:szCs w:val="28"/>
          <w:lang w:val="el-GR"/>
        </w:rPr>
        <w:t xml:space="preserve">Παρακαλώ όπως γίνει επιτόπιος έρευνα και </w:t>
      </w:r>
      <w:proofErr w:type="spellStart"/>
      <w:r w:rsidRPr="00262E94">
        <w:rPr>
          <w:rFonts w:ascii="Bookman Old Style" w:hAnsi="Bookman Old Style" w:cs="Arial"/>
          <w:sz w:val="28"/>
          <w:szCs w:val="28"/>
          <w:lang w:val="el-GR"/>
        </w:rPr>
        <w:t>δοθή</w:t>
      </w:r>
      <w:proofErr w:type="spellEnd"/>
      <w:r w:rsidRPr="00262E94">
        <w:rPr>
          <w:rFonts w:ascii="Bookman Old Style" w:hAnsi="Bookman Old Style" w:cs="Arial"/>
          <w:sz w:val="28"/>
          <w:szCs w:val="28"/>
          <w:lang w:val="el-GR"/>
        </w:rPr>
        <w:t xml:space="preserve"> τίτλος επ’ ονόματι μου.»</w:t>
      </w:r>
    </w:p>
    <w:p w14:paraId="197DA86D" w14:textId="77777777" w:rsidR="001E7F9A" w:rsidRPr="00262E94" w:rsidRDefault="001E7F9A" w:rsidP="00F82A10">
      <w:pPr>
        <w:spacing w:line="480" w:lineRule="auto"/>
        <w:ind w:right="-35"/>
        <w:jc w:val="both"/>
        <w:rPr>
          <w:rFonts w:ascii="Bookman Old Style" w:hAnsi="Bookman Old Style" w:cs="Arial"/>
          <w:sz w:val="28"/>
          <w:szCs w:val="28"/>
          <w:lang w:val="el-GR"/>
        </w:rPr>
      </w:pPr>
    </w:p>
    <w:p w14:paraId="64B416CC" w14:textId="61846CFC" w:rsidR="001E7F9A" w:rsidRDefault="001E7F9A" w:rsidP="00DD3CAF">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Στο </w:t>
      </w:r>
      <w:r w:rsidRPr="00262E94">
        <w:rPr>
          <w:rFonts w:ascii="Bookman Old Style" w:hAnsi="Bookman Old Style" w:cs="Arial"/>
          <w:b/>
          <w:bCs/>
          <w:sz w:val="28"/>
          <w:szCs w:val="28"/>
          <w:lang w:val="el-GR"/>
        </w:rPr>
        <w:t>Τεκμήριο 14</w:t>
      </w:r>
      <w:r>
        <w:rPr>
          <w:rFonts w:ascii="Bookman Old Style" w:hAnsi="Bookman Old Style" w:cs="Arial"/>
          <w:sz w:val="28"/>
          <w:szCs w:val="28"/>
          <w:lang w:val="el-GR"/>
        </w:rPr>
        <w:t xml:space="preserve"> (τύπος Ν./63) που ήταν το έντυπο της επιτόπιας εξέτασης, κάποιος υπάλληλος του Κτηματολογίου ονόματι Τάσος Φιλίππου φαίνεται να μην σημείωσε την προηγούμενη εγγραφή με κατάληξη να εκδοθεί το </w:t>
      </w:r>
      <w:r w:rsidRPr="00262E94">
        <w:rPr>
          <w:rFonts w:ascii="Bookman Old Style" w:hAnsi="Bookman Old Style" w:cs="Arial"/>
          <w:b/>
          <w:bCs/>
          <w:sz w:val="28"/>
          <w:szCs w:val="28"/>
          <w:lang w:val="el-GR"/>
        </w:rPr>
        <w:t>Τεκμήριο 8</w:t>
      </w:r>
      <w:r>
        <w:rPr>
          <w:rFonts w:ascii="Bookman Old Style" w:hAnsi="Bookman Old Style" w:cs="Arial"/>
          <w:sz w:val="28"/>
          <w:szCs w:val="28"/>
          <w:lang w:val="el-GR"/>
        </w:rPr>
        <w:t>, που αποτελεί τίτλο ιδιοκτησίας στο όνομα του παπά Παρασκευά Ανδρέου</w:t>
      </w:r>
      <w:r w:rsidR="00A409E0">
        <w:rPr>
          <w:rFonts w:ascii="Bookman Old Style" w:hAnsi="Bookman Old Style" w:cs="Arial"/>
          <w:sz w:val="28"/>
          <w:szCs w:val="28"/>
          <w:lang w:val="el-GR"/>
        </w:rPr>
        <w:t xml:space="preserve">, </w:t>
      </w:r>
      <w:proofErr w:type="spellStart"/>
      <w:r w:rsidR="00A409E0">
        <w:rPr>
          <w:rFonts w:ascii="Bookman Old Style" w:hAnsi="Bookman Old Style" w:cs="Arial"/>
          <w:sz w:val="28"/>
          <w:szCs w:val="28"/>
          <w:lang w:val="el-GR"/>
        </w:rPr>
        <w:t>ημερ</w:t>
      </w:r>
      <w:proofErr w:type="spellEnd"/>
      <w:r w:rsidR="00A409E0">
        <w:rPr>
          <w:rFonts w:ascii="Bookman Old Style" w:hAnsi="Bookman Old Style" w:cs="Arial"/>
          <w:sz w:val="28"/>
          <w:szCs w:val="28"/>
          <w:lang w:val="el-GR"/>
        </w:rPr>
        <w:t>. 10/9/1982</w:t>
      </w:r>
      <w:r>
        <w:rPr>
          <w:rFonts w:ascii="Bookman Old Style" w:hAnsi="Bookman Old Style" w:cs="Arial"/>
          <w:sz w:val="28"/>
          <w:szCs w:val="28"/>
          <w:lang w:val="el-GR"/>
        </w:rPr>
        <w:t>. Στον τύπο Ν./63 αναγράφονται τα ακόλουθα κάτω από τον τίτλο «</w:t>
      </w:r>
      <w:r>
        <w:rPr>
          <w:rFonts w:ascii="Bookman Old Style" w:hAnsi="Bookman Old Style" w:cs="Arial"/>
          <w:i/>
          <w:iCs/>
          <w:sz w:val="28"/>
          <w:szCs w:val="28"/>
          <w:lang w:val="en-US"/>
        </w:rPr>
        <w:t>Title</w:t>
      </w:r>
      <w:r w:rsidRPr="001E7F9A">
        <w:rPr>
          <w:rFonts w:ascii="Bookman Old Style" w:hAnsi="Bookman Old Style" w:cs="Arial"/>
          <w:i/>
          <w:iCs/>
          <w:sz w:val="28"/>
          <w:szCs w:val="28"/>
          <w:lang w:val="el-GR"/>
        </w:rPr>
        <w:t xml:space="preserve"> </w:t>
      </w:r>
      <w:r>
        <w:rPr>
          <w:rFonts w:ascii="Bookman Old Style" w:hAnsi="Bookman Old Style" w:cs="Arial"/>
          <w:i/>
          <w:iCs/>
          <w:sz w:val="28"/>
          <w:szCs w:val="28"/>
          <w:lang w:val="en-US"/>
        </w:rPr>
        <w:t>acquired</w:t>
      </w:r>
      <w:r>
        <w:rPr>
          <w:rFonts w:ascii="Bookman Old Style" w:hAnsi="Bookman Old Style" w:cs="Arial"/>
          <w:sz w:val="28"/>
          <w:szCs w:val="28"/>
          <w:lang w:val="el-GR"/>
        </w:rPr>
        <w:t>»:</w:t>
      </w:r>
    </w:p>
    <w:p w14:paraId="62513FCC" w14:textId="77777777" w:rsidR="001E7F9A" w:rsidRDefault="001E7F9A" w:rsidP="00DD3CAF">
      <w:pPr>
        <w:spacing w:line="480" w:lineRule="auto"/>
        <w:ind w:right="-35"/>
        <w:jc w:val="both"/>
        <w:rPr>
          <w:rFonts w:ascii="Bookman Old Style" w:hAnsi="Bookman Old Style" w:cs="Arial"/>
          <w:sz w:val="28"/>
          <w:szCs w:val="28"/>
          <w:lang w:val="el-GR"/>
        </w:rPr>
      </w:pPr>
    </w:p>
    <w:p w14:paraId="1CD872EA" w14:textId="426D94AF" w:rsidR="001E7F9A" w:rsidRPr="00262E94" w:rsidRDefault="001E7F9A" w:rsidP="00DD3CAF">
      <w:pPr>
        <w:spacing w:line="276" w:lineRule="auto"/>
        <w:ind w:left="426" w:right="390"/>
        <w:jc w:val="both"/>
        <w:rPr>
          <w:rFonts w:ascii="Bookman Old Style" w:hAnsi="Bookman Old Style" w:cs="Arial"/>
          <w:sz w:val="28"/>
          <w:szCs w:val="28"/>
          <w:lang w:val="el-GR"/>
        </w:rPr>
      </w:pPr>
      <w:r w:rsidRPr="00262E94">
        <w:rPr>
          <w:rFonts w:ascii="Bookman Old Style" w:hAnsi="Bookman Old Style" w:cs="Arial"/>
          <w:sz w:val="28"/>
          <w:szCs w:val="28"/>
          <w:lang w:val="en-US"/>
        </w:rPr>
        <w:t xml:space="preserve">«In possession </w:t>
      </w:r>
      <w:r w:rsidR="003D6177" w:rsidRPr="00262E94">
        <w:rPr>
          <w:rFonts w:ascii="Bookman Old Style" w:hAnsi="Bookman Old Style" w:cs="Arial"/>
          <w:sz w:val="28"/>
          <w:szCs w:val="28"/>
          <w:lang w:val="en-US"/>
        </w:rPr>
        <w:t>since he acquired it by inheritance being the only heir from his father Andreas Paraskeva deceased in 1900 who had it in his legal possession since 1890. Division</w:t>
      </w:r>
      <w:r w:rsidR="003D6177" w:rsidRPr="00262E94">
        <w:rPr>
          <w:rFonts w:ascii="Bookman Old Style" w:hAnsi="Bookman Old Style" w:cs="Arial"/>
          <w:sz w:val="28"/>
          <w:szCs w:val="28"/>
          <w:lang w:val="el-GR"/>
        </w:rPr>
        <w:t xml:space="preserve"> </w:t>
      </w:r>
      <w:r w:rsidR="003D6177" w:rsidRPr="00262E94">
        <w:rPr>
          <w:rFonts w:ascii="Bookman Old Style" w:hAnsi="Bookman Old Style" w:cs="Arial"/>
          <w:sz w:val="28"/>
          <w:szCs w:val="28"/>
          <w:lang w:val="en-US"/>
        </w:rPr>
        <w:t>made</w:t>
      </w:r>
      <w:r w:rsidR="003D6177" w:rsidRPr="00262E94">
        <w:rPr>
          <w:rFonts w:ascii="Bookman Old Style" w:hAnsi="Bookman Old Style" w:cs="Arial"/>
          <w:sz w:val="28"/>
          <w:szCs w:val="28"/>
          <w:lang w:val="el-GR"/>
        </w:rPr>
        <w:t xml:space="preserve"> </w:t>
      </w:r>
      <w:r w:rsidR="003D6177" w:rsidRPr="00262E94">
        <w:rPr>
          <w:rFonts w:ascii="Bookman Old Style" w:hAnsi="Bookman Old Style" w:cs="Arial"/>
          <w:sz w:val="28"/>
          <w:szCs w:val="28"/>
          <w:lang w:val="en-US"/>
        </w:rPr>
        <w:t>in</w:t>
      </w:r>
      <w:r w:rsidR="003D6177" w:rsidRPr="00262E94">
        <w:rPr>
          <w:rFonts w:ascii="Bookman Old Style" w:hAnsi="Bookman Old Style" w:cs="Arial"/>
          <w:sz w:val="28"/>
          <w:szCs w:val="28"/>
          <w:lang w:val="el-GR"/>
        </w:rPr>
        <w:t xml:space="preserve"> </w:t>
      </w:r>
      <w:proofErr w:type="gramStart"/>
      <w:r w:rsidR="00365FDD" w:rsidRPr="00262E94">
        <w:rPr>
          <w:rFonts w:ascii="Bookman Old Style" w:hAnsi="Bookman Old Style" w:cs="Arial"/>
          <w:sz w:val="28"/>
          <w:szCs w:val="28"/>
          <w:lang w:val="el-GR"/>
        </w:rPr>
        <w:t>1930.»</w:t>
      </w:r>
      <w:proofErr w:type="gramEnd"/>
    </w:p>
    <w:p w14:paraId="4637D919" w14:textId="77777777" w:rsidR="003D6177" w:rsidRDefault="003D6177" w:rsidP="00DD3CAF">
      <w:pPr>
        <w:spacing w:line="480" w:lineRule="auto"/>
        <w:ind w:right="-35"/>
        <w:jc w:val="both"/>
        <w:rPr>
          <w:rFonts w:ascii="Bookman Old Style" w:hAnsi="Bookman Old Style" w:cs="Arial"/>
          <w:sz w:val="28"/>
          <w:szCs w:val="28"/>
          <w:lang w:val="el-GR"/>
        </w:rPr>
      </w:pPr>
    </w:p>
    <w:p w14:paraId="2882672B" w14:textId="5BD18004" w:rsidR="003D6177" w:rsidRDefault="003D6177" w:rsidP="00DD3CAF">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Έξω από το φάκελο, </w:t>
      </w:r>
      <w:r w:rsidRPr="00262E94">
        <w:rPr>
          <w:rFonts w:ascii="Bookman Old Style" w:hAnsi="Bookman Old Style" w:cs="Arial"/>
          <w:b/>
          <w:bCs/>
          <w:sz w:val="28"/>
          <w:szCs w:val="28"/>
          <w:lang w:val="el-GR"/>
        </w:rPr>
        <w:t>Τεκμήριο 21</w:t>
      </w:r>
      <w:r>
        <w:rPr>
          <w:rFonts w:ascii="Bookman Old Style" w:hAnsi="Bookman Old Style" w:cs="Arial"/>
          <w:sz w:val="28"/>
          <w:szCs w:val="28"/>
          <w:lang w:val="el-GR"/>
        </w:rPr>
        <w:t>, αναγράφεται ως φύση της αίτησης «</w:t>
      </w:r>
      <w:r>
        <w:rPr>
          <w:rFonts w:ascii="Bookman Old Style" w:hAnsi="Bookman Old Style" w:cs="Arial"/>
          <w:i/>
          <w:iCs/>
          <w:sz w:val="28"/>
          <w:szCs w:val="28"/>
          <w:lang w:val="el-GR"/>
        </w:rPr>
        <w:t>κατοχή</w:t>
      </w:r>
      <w:r>
        <w:rPr>
          <w:rFonts w:ascii="Bookman Old Style" w:hAnsi="Bookman Old Style" w:cs="Arial"/>
          <w:sz w:val="28"/>
          <w:szCs w:val="28"/>
          <w:lang w:val="el-GR"/>
        </w:rPr>
        <w:t xml:space="preserve">», ενώ στο </w:t>
      </w:r>
      <w:r w:rsidRPr="00262E94">
        <w:rPr>
          <w:rFonts w:ascii="Bookman Old Style" w:hAnsi="Bookman Old Style" w:cs="Arial"/>
          <w:b/>
          <w:bCs/>
          <w:sz w:val="28"/>
          <w:szCs w:val="28"/>
          <w:lang w:val="el-GR"/>
        </w:rPr>
        <w:t>Τεκμήριο 8</w:t>
      </w:r>
      <w:r>
        <w:rPr>
          <w:rFonts w:ascii="Bookman Old Style" w:hAnsi="Bookman Old Style" w:cs="Arial"/>
          <w:sz w:val="28"/>
          <w:szCs w:val="28"/>
          <w:lang w:val="el-GR"/>
        </w:rPr>
        <w:t>, δηλαδή τον τίτλο που εκδόθηκε στο όνομα του παπά Παρασκευά, αναγράφεται «</w:t>
      </w:r>
      <w:r w:rsidRPr="00CE1A9F">
        <w:rPr>
          <w:rFonts w:ascii="Bookman Old Style" w:hAnsi="Bookman Old Style" w:cs="Arial"/>
          <w:b/>
          <w:bCs/>
          <w:i/>
          <w:iCs/>
          <w:sz w:val="28"/>
          <w:szCs w:val="28"/>
          <w:lang w:val="en-US"/>
        </w:rPr>
        <w:t>registered</w:t>
      </w:r>
      <w:r w:rsidRPr="00CE1A9F">
        <w:rPr>
          <w:rFonts w:ascii="Bookman Old Style" w:hAnsi="Bookman Old Style" w:cs="Arial"/>
          <w:b/>
          <w:bCs/>
          <w:i/>
          <w:iCs/>
          <w:sz w:val="28"/>
          <w:szCs w:val="28"/>
          <w:lang w:val="el-GR"/>
        </w:rPr>
        <w:t xml:space="preserve"> </w:t>
      </w:r>
      <w:r w:rsidRPr="00CE1A9F">
        <w:rPr>
          <w:rFonts w:ascii="Bookman Old Style" w:hAnsi="Bookman Old Style" w:cs="Arial"/>
          <w:b/>
          <w:bCs/>
          <w:i/>
          <w:iCs/>
          <w:sz w:val="28"/>
          <w:szCs w:val="28"/>
          <w:lang w:val="en-US"/>
        </w:rPr>
        <w:t>on</w:t>
      </w:r>
      <w:r w:rsidRPr="00CE1A9F">
        <w:rPr>
          <w:rFonts w:ascii="Bookman Old Style" w:hAnsi="Bookman Old Style" w:cs="Arial"/>
          <w:b/>
          <w:bCs/>
          <w:i/>
          <w:iCs/>
          <w:sz w:val="28"/>
          <w:szCs w:val="28"/>
          <w:lang w:val="el-GR"/>
        </w:rPr>
        <w:t xml:space="preserve"> 10.9.82 </w:t>
      </w:r>
      <w:r w:rsidRPr="00CE1A9F">
        <w:rPr>
          <w:rFonts w:ascii="Bookman Old Style" w:hAnsi="Bookman Old Style" w:cs="Arial"/>
          <w:b/>
          <w:bCs/>
          <w:i/>
          <w:iCs/>
          <w:sz w:val="28"/>
          <w:szCs w:val="28"/>
          <w:lang w:val="en-US"/>
        </w:rPr>
        <w:t>By</w:t>
      </w:r>
      <w:r w:rsidRPr="00CE1A9F">
        <w:rPr>
          <w:rFonts w:ascii="Bookman Old Style" w:hAnsi="Bookman Old Style" w:cs="Arial"/>
          <w:b/>
          <w:bCs/>
          <w:i/>
          <w:iCs/>
          <w:sz w:val="28"/>
          <w:szCs w:val="28"/>
          <w:lang w:val="el-GR"/>
        </w:rPr>
        <w:t xml:space="preserve"> </w:t>
      </w:r>
      <w:r w:rsidRPr="00CE1A9F">
        <w:rPr>
          <w:rFonts w:ascii="Bookman Old Style" w:hAnsi="Bookman Old Style" w:cs="Arial"/>
          <w:b/>
          <w:bCs/>
          <w:i/>
          <w:iCs/>
          <w:sz w:val="28"/>
          <w:szCs w:val="28"/>
          <w:lang w:val="en-US"/>
        </w:rPr>
        <w:t>Inheritance</w:t>
      </w:r>
      <w:r>
        <w:rPr>
          <w:rFonts w:ascii="Bookman Old Style" w:hAnsi="Bookman Old Style" w:cs="Arial"/>
          <w:sz w:val="28"/>
          <w:szCs w:val="28"/>
          <w:lang w:val="el-GR"/>
        </w:rPr>
        <w:t xml:space="preserve">». </w:t>
      </w:r>
    </w:p>
    <w:p w14:paraId="29A8B2C4" w14:textId="77777777" w:rsidR="00E632B4" w:rsidRDefault="00E632B4" w:rsidP="00DD3CAF">
      <w:pPr>
        <w:spacing w:line="480" w:lineRule="auto"/>
        <w:ind w:right="-35"/>
        <w:jc w:val="both"/>
        <w:rPr>
          <w:rFonts w:ascii="Bookman Old Style" w:hAnsi="Bookman Old Style" w:cs="Arial"/>
          <w:sz w:val="28"/>
          <w:szCs w:val="28"/>
          <w:lang w:val="el-GR"/>
        </w:rPr>
      </w:pPr>
    </w:p>
    <w:p w14:paraId="317D50BF" w14:textId="6523781E" w:rsidR="003D6177" w:rsidRDefault="00E632B4" w:rsidP="00DD3CAF">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Έχοντας αναφερθεί στα πιο πάνω μη αμφισβητούμενα γεγονότα προχωρούμε στην εξέταση των Λόγων Έφεσης.</w:t>
      </w:r>
    </w:p>
    <w:p w14:paraId="24E6280F" w14:textId="77777777" w:rsidR="00E632B4" w:rsidRPr="003D6177" w:rsidRDefault="00E632B4" w:rsidP="00DD3CAF">
      <w:pPr>
        <w:spacing w:line="480" w:lineRule="auto"/>
        <w:ind w:right="-35"/>
        <w:jc w:val="both"/>
        <w:rPr>
          <w:rFonts w:ascii="Bookman Old Style" w:hAnsi="Bookman Old Style" w:cs="Arial"/>
          <w:sz w:val="28"/>
          <w:szCs w:val="28"/>
          <w:lang w:val="el-GR"/>
        </w:rPr>
      </w:pPr>
    </w:p>
    <w:p w14:paraId="77B3A7FF" w14:textId="25F18396" w:rsidR="00262E94" w:rsidRPr="00D623BD" w:rsidRDefault="00262E94" w:rsidP="00DD3CAF">
      <w:pPr>
        <w:overflowPunct w:val="0"/>
        <w:spacing w:line="480" w:lineRule="auto"/>
        <w:ind w:right="62"/>
        <w:jc w:val="both"/>
        <w:rPr>
          <w:rFonts w:ascii="Bookman Old Style" w:hAnsi="Bookman Old Style"/>
          <w:sz w:val="28"/>
          <w:szCs w:val="28"/>
          <w:lang w:val="el-GR"/>
        </w:rPr>
      </w:pPr>
      <w:r w:rsidRPr="00262E94">
        <w:rPr>
          <w:rFonts w:ascii="Bookman Old Style" w:hAnsi="Bookman Old Style"/>
          <w:sz w:val="28"/>
          <w:szCs w:val="28"/>
          <w:lang w:val="el-GR"/>
        </w:rPr>
        <w:t xml:space="preserve">Δεδομένου ότι ο </w:t>
      </w:r>
      <w:r w:rsidRPr="00262E94">
        <w:rPr>
          <w:rFonts w:ascii="Bookman Old Style" w:hAnsi="Bookman Old Style"/>
          <w:b/>
          <w:bCs/>
          <w:sz w:val="28"/>
          <w:szCs w:val="28"/>
          <w:lang w:val="el-GR"/>
        </w:rPr>
        <w:t>3</w:t>
      </w:r>
      <w:r w:rsidRPr="006675D1">
        <w:rPr>
          <w:rFonts w:ascii="Bookman Old Style" w:hAnsi="Bookman Old Style"/>
          <w:b/>
          <w:bCs/>
          <w:sz w:val="28"/>
          <w:szCs w:val="28"/>
          <w:vertAlign w:val="superscript"/>
          <w:lang w:val="el-GR"/>
        </w:rPr>
        <w:t>ος</w:t>
      </w:r>
      <w:r w:rsidR="006675D1" w:rsidRPr="006675D1">
        <w:rPr>
          <w:rFonts w:ascii="Bookman Old Style" w:hAnsi="Bookman Old Style"/>
          <w:sz w:val="28"/>
          <w:szCs w:val="28"/>
          <w:lang w:val="el-GR"/>
        </w:rPr>
        <w:t>,  ο</w:t>
      </w:r>
      <w:r w:rsidR="006675D1">
        <w:rPr>
          <w:rFonts w:ascii="Bookman Old Style" w:hAnsi="Bookman Old Style"/>
          <w:b/>
          <w:bCs/>
          <w:sz w:val="28"/>
          <w:szCs w:val="28"/>
          <w:lang w:val="el-GR"/>
        </w:rPr>
        <w:t xml:space="preserve"> 7</w:t>
      </w:r>
      <w:r w:rsidR="006675D1" w:rsidRPr="006675D1">
        <w:rPr>
          <w:rFonts w:ascii="Bookman Old Style" w:hAnsi="Bookman Old Style"/>
          <w:b/>
          <w:bCs/>
          <w:sz w:val="28"/>
          <w:szCs w:val="28"/>
          <w:vertAlign w:val="superscript"/>
          <w:lang w:val="el-GR"/>
        </w:rPr>
        <w:t>ος</w:t>
      </w:r>
      <w:r w:rsidR="006675D1">
        <w:rPr>
          <w:rFonts w:ascii="Bookman Old Style" w:hAnsi="Bookman Old Style"/>
          <w:b/>
          <w:bCs/>
          <w:sz w:val="28"/>
          <w:szCs w:val="28"/>
          <w:lang w:val="el-GR"/>
        </w:rPr>
        <w:t xml:space="preserve"> </w:t>
      </w:r>
      <w:r w:rsidR="006675D1" w:rsidRPr="006675D1">
        <w:rPr>
          <w:rFonts w:ascii="Bookman Old Style" w:hAnsi="Bookman Old Style"/>
          <w:sz w:val="28"/>
          <w:szCs w:val="28"/>
          <w:lang w:val="el-GR"/>
        </w:rPr>
        <w:t>και ο</w:t>
      </w:r>
      <w:r w:rsidR="006675D1">
        <w:rPr>
          <w:rFonts w:ascii="Bookman Old Style" w:hAnsi="Bookman Old Style"/>
          <w:b/>
          <w:bCs/>
          <w:sz w:val="28"/>
          <w:szCs w:val="28"/>
          <w:lang w:val="el-GR"/>
        </w:rPr>
        <w:t xml:space="preserve"> 9</w:t>
      </w:r>
      <w:r w:rsidR="006675D1" w:rsidRPr="006675D1">
        <w:rPr>
          <w:rFonts w:ascii="Bookman Old Style" w:hAnsi="Bookman Old Style"/>
          <w:b/>
          <w:bCs/>
          <w:sz w:val="28"/>
          <w:szCs w:val="28"/>
          <w:vertAlign w:val="superscript"/>
          <w:lang w:val="el-GR"/>
        </w:rPr>
        <w:t>ος</w:t>
      </w:r>
      <w:r w:rsidR="006675D1">
        <w:rPr>
          <w:rFonts w:ascii="Bookman Old Style" w:hAnsi="Bookman Old Style"/>
          <w:b/>
          <w:bCs/>
          <w:sz w:val="28"/>
          <w:szCs w:val="28"/>
          <w:lang w:val="el-GR"/>
        </w:rPr>
        <w:t xml:space="preserve"> </w:t>
      </w:r>
      <w:r w:rsidRPr="00262E94">
        <w:rPr>
          <w:rFonts w:ascii="Bookman Old Style" w:hAnsi="Bookman Old Style"/>
          <w:b/>
          <w:bCs/>
          <w:sz w:val="28"/>
          <w:szCs w:val="28"/>
          <w:lang w:val="el-GR"/>
        </w:rPr>
        <w:t>Λόγος Έφεσης</w:t>
      </w:r>
      <w:r w:rsidRPr="00262E94">
        <w:rPr>
          <w:rFonts w:ascii="Bookman Old Style" w:hAnsi="Bookman Old Style"/>
          <w:sz w:val="28"/>
          <w:szCs w:val="28"/>
          <w:lang w:val="el-GR"/>
        </w:rPr>
        <w:t xml:space="preserve"> αφορ</w:t>
      </w:r>
      <w:r w:rsidR="006675D1">
        <w:rPr>
          <w:rFonts w:ascii="Bookman Old Style" w:hAnsi="Bookman Old Style"/>
          <w:sz w:val="28"/>
          <w:szCs w:val="28"/>
          <w:lang w:val="el-GR"/>
        </w:rPr>
        <w:t>ούν</w:t>
      </w:r>
      <w:r w:rsidRPr="00262E94">
        <w:rPr>
          <w:rFonts w:ascii="Bookman Old Style" w:hAnsi="Bookman Old Style"/>
          <w:sz w:val="28"/>
          <w:szCs w:val="28"/>
          <w:lang w:val="el-GR"/>
        </w:rPr>
        <w:t xml:space="preserve"> το ζήτημα της αξιοπιστίας, παραπέμπουμε στην πάγια αρχή ότι η αξιολόγηση της αξιοπιστίας ανήκει κατ’ εξοχήν στο πρωτόδικο Δικαστήριο, το οποίο έχει τη δυνατότητα να ακούσει και να παρακολουθήσει τους μάρτυρες ενόσω καταθέτουν</w:t>
      </w:r>
      <w:r w:rsidR="00E632B4">
        <w:rPr>
          <w:rFonts w:ascii="Bookman Old Style" w:hAnsi="Bookman Old Style"/>
          <w:sz w:val="28"/>
          <w:szCs w:val="28"/>
          <w:lang w:val="el-GR"/>
        </w:rPr>
        <w:t xml:space="preserve"> ενώπιον του</w:t>
      </w:r>
      <w:r w:rsidRPr="00262E94">
        <w:rPr>
          <w:rFonts w:ascii="Bookman Old Style" w:hAnsi="Bookman Old Style"/>
          <w:sz w:val="28"/>
          <w:szCs w:val="28"/>
          <w:lang w:val="el-GR"/>
        </w:rPr>
        <w:t xml:space="preserve">. </w:t>
      </w:r>
    </w:p>
    <w:p w14:paraId="4240CD16" w14:textId="77777777" w:rsidR="00262E94" w:rsidRPr="00262E94" w:rsidRDefault="00262E94" w:rsidP="00DD3CAF">
      <w:pPr>
        <w:overflowPunct w:val="0"/>
        <w:spacing w:line="480" w:lineRule="auto"/>
        <w:ind w:right="62"/>
        <w:jc w:val="both"/>
        <w:rPr>
          <w:rFonts w:ascii="Bookman Old Style" w:hAnsi="Bookman Old Style"/>
          <w:sz w:val="28"/>
          <w:szCs w:val="28"/>
          <w:lang w:val="el-GR"/>
        </w:rPr>
      </w:pPr>
      <w:r w:rsidRPr="00262E94">
        <w:rPr>
          <w:rFonts w:ascii="Bookman Old Style" w:hAnsi="Bookman Old Style"/>
          <w:sz w:val="28"/>
          <w:szCs w:val="28"/>
        </w:rPr>
        <w:t> </w:t>
      </w:r>
    </w:p>
    <w:p w14:paraId="4B088AC0" w14:textId="77777777" w:rsidR="00262E94" w:rsidRPr="00262E94" w:rsidRDefault="00262E94" w:rsidP="00DD3CAF">
      <w:pPr>
        <w:overflowPunct w:val="0"/>
        <w:spacing w:line="480" w:lineRule="auto"/>
        <w:ind w:right="62"/>
        <w:jc w:val="both"/>
        <w:rPr>
          <w:rFonts w:ascii="Bookman Old Style" w:hAnsi="Bookman Old Style"/>
          <w:sz w:val="28"/>
          <w:szCs w:val="28"/>
          <w:lang w:val="el-GR"/>
        </w:rPr>
      </w:pPr>
      <w:r w:rsidRPr="00262E94">
        <w:rPr>
          <w:rFonts w:ascii="Bookman Old Style" w:hAnsi="Bookman Old Style"/>
          <w:sz w:val="28"/>
          <w:szCs w:val="28"/>
          <w:lang w:val="el-GR"/>
        </w:rPr>
        <w:t xml:space="preserve">Όπως ελέχθη στην υπόθεση </w:t>
      </w:r>
      <w:r w:rsidRPr="00262E94">
        <w:rPr>
          <w:rFonts w:ascii="Bookman Old Style" w:hAnsi="Bookman Old Style"/>
          <w:b/>
          <w:bCs/>
          <w:i/>
          <w:iCs/>
          <w:sz w:val="28"/>
          <w:szCs w:val="28"/>
          <w:lang w:val="el-GR"/>
        </w:rPr>
        <w:t xml:space="preserve">Μιχαηλίδης ν. Οικονομίδη, Πολιτική Έφεση Αρ. 94/2013, </w:t>
      </w:r>
      <w:proofErr w:type="spellStart"/>
      <w:r w:rsidRPr="00262E94">
        <w:rPr>
          <w:rFonts w:ascii="Bookman Old Style" w:hAnsi="Bookman Old Style"/>
          <w:b/>
          <w:bCs/>
          <w:i/>
          <w:iCs/>
          <w:sz w:val="28"/>
          <w:szCs w:val="28"/>
          <w:lang w:val="el-GR"/>
        </w:rPr>
        <w:t>ημερ</w:t>
      </w:r>
      <w:proofErr w:type="spellEnd"/>
      <w:r w:rsidRPr="00262E94">
        <w:rPr>
          <w:rFonts w:ascii="Bookman Old Style" w:hAnsi="Bookman Old Style"/>
          <w:b/>
          <w:bCs/>
          <w:i/>
          <w:iCs/>
          <w:sz w:val="28"/>
          <w:szCs w:val="28"/>
          <w:lang w:val="el-GR"/>
        </w:rPr>
        <w:t>. 30/6/2022</w:t>
      </w:r>
      <w:r w:rsidRPr="00262E94">
        <w:rPr>
          <w:rFonts w:ascii="Bookman Old Style" w:hAnsi="Bookman Old Style"/>
          <w:sz w:val="28"/>
          <w:szCs w:val="28"/>
          <w:lang w:val="el-GR"/>
        </w:rPr>
        <w:t>:</w:t>
      </w:r>
    </w:p>
    <w:p w14:paraId="21BFC5B6" w14:textId="77777777" w:rsidR="00262E94" w:rsidRPr="00262E94" w:rsidRDefault="00262E94" w:rsidP="00DD3CAF">
      <w:pPr>
        <w:overflowPunct w:val="0"/>
        <w:ind w:right="62"/>
        <w:jc w:val="both"/>
        <w:rPr>
          <w:rFonts w:ascii="Bookman Old Style" w:hAnsi="Bookman Old Style"/>
          <w:sz w:val="28"/>
          <w:szCs w:val="28"/>
          <w:lang w:val="el-GR"/>
        </w:rPr>
      </w:pPr>
      <w:r w:rsidRPr="00262E94">
        <w:rPr>
          <w:rFonts w:ascii="Bookman Old Style" w:hAnsi="Bookman Old Style"/>
          <w:sz w:val="28"/>
          <w:szCs w:val="28"/>
        </w:rPr>
        <w:t> </w:t>
      </w:r>
    </w:p>
    <w:p w14:paraId="5510A86A" w14:textId="77777777" w:rsidR="00262E94" w:rsidRDefault="00262E94" w:rsidP="00DD3CAF">
      <w:pPr>
        <w:overflowPunct w:val="0"/>
        <w:spacing w:line="276" w:lineRule="auto"/>
        <w:ind w:left="426" w:right="390"/>
        <w:jc w:val="both"/>
        <w:rPr>
          <w:rFonts w:ascii="Bookman Old Style" w:hAnsi="Bookman Old Style"/>
          <w:sz w:val="28"/>
          <w:szCs w:val="28"/>
          <w:lang w:val="el-GR"/>
        </w:rPr>
      </w:pPr>
      <w:r w:rsidRPr="00262E94">
        <w:rPr>
          <w:rFonts w:ascii="Bookman Old Style" w:hAnsi="Bookman Old Style"/>
          <w:sz w:val="28"/>
          <w:szCs w:val="28"/>
          <w:lang w:val="el-GR"/>
        </w:rPr>
        <w:t>«</w:t>
      </w:r>
      <w:r w:rsidRPr="00262E94">
        <w:rPr>
          <w:rFonts w:ascii="Bookman Old Style" w:hAnsi="Bookman Old Style"/>
          <w:i/>
          <w:iCs/>
          <w:sz w:val="28"/>
          <w:szCs w:val="28"/>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sidRPr="00262E94">
        <w:rPr>
          <w:rFonts w:ascii="Bookman Old Style" w:hAnsi="Bookman Old Style"/>
          <w:b/>
          <w:bCs/>
          <w:i/>
          <w:iCs/>
          <w:sz w:val="28"/>
          <w:szCs w:val="28"/>
          <w:lang w:val="el-GR"/>
        </w:rPr>
        <w:t>Ζερβού κ.α. ν. Τράπεζα Κύπρου Δημόσια Εταιρεία (2011) 1(Γ) ΑΑΔ, 2192</w:t>
      </w:r>
      <w:r w:rsidRPr="00262E94">
        <w:rPr>
          <w:rFonts w:ascii="Bookman Old Style" w:hAnsi="Bookman Old Style"/>
          <w:i/>
          <w:iCs/>
          <w:sz w:val="28"/>
          <w:szCs w:val="28"/>
          <w:lang w:val="el-GR"/>
        </w:rPr>
        <w:t>). Η αξιοπιστία ενός μάρτυρα κρίνεται σε ένα πολύ ευρύ πλαίσιο, περιλαμβάνει δε και την υποκειμενική αντίληψη φιλαλήθειας των μαρτύρων εκ μέρους του εκδικάζοντος Δικαστή (</w:t>
      </w:r>
      <w:r w:rsidRPr="00262E94">
        <w:rPr>
          <w:rFonts w:ascii="Bookman Old Style" w:hAnsi="Bookman Old Style"/>
          <w:b/>
          <w:bCs/>
          <w:i/>
          <w:iCs/>
          <w:sz w:val="28"/>
          <w:szCs w:val="28"/>
          <w:lang w:val="el-GR"/>
        </w:rPr>
        <w:t xml:space="preserve">Χριστοφόρου ν. </w:t>
      </w:r>
      <w:r w:rsidRPr="00262E94">
        <w:rPr>
          <w:rFonts w:ascii="Bookman Old Style" w:hAnsi="Bookman Old Style"/>
          <w:b/>
          <w:bCs/>
          <w:i/>
          <w:iCs/>
          <w:sz w:val="28"/>
          <w:szCs w:val="28"/>
          <w:lang w:val="el-GR"/>
        </w:rPr>
        <w:lastRenderedPageBreak/>
        <w:t>Αστυνομίας (2002) 2 ΑΑΔ, 407</w:t>
      </w:r>
      <w:r w:rsidRPr="00262E94">
        <w:rPr>
          <w:rFonts w:ascii="Bookman Old Style" w:hAnsi="Bookman Old Style"/>
          <w:i/>
          <w:iCs/>
          <w:sz w:val="28"/>
          <w:szCs w:val="28"/>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sidRPr="00262E94">
        <w:rPr>
          <w:rFonts w:ascii="Bookman Old Style" w:hAnsi="Bookman Old Style"/>
          <w:b/>
          <w:bCs/>
          <w:i/>
          <w:iCs/>
          <w:sz w:val="28"/>
          <w:szCs w:val="28"/>
          <w:lang w:val="el-GR"/>
        </w:rPr>
        <w:t>Ψωμάς ν. Δημοκρατίας (1993) 2 ΑΑΔ, 312</w:t>
      </w:r>
      <w:r w:rsidRPr="00262E94">
        <w:rPr>
          <w:rFonts w:ascii="Bookman Old Style" w:hAnsi="Bookman Old Style"/>
          <w:i/>
          <w:iCs/>
          <w:sz w:val="28"/>
          <w:szCs w:val="28"/>
          <w:lang w:val="el-GR"/>
        </w:rPr>
        <w:t xml:space="preserve">) και </w:t>
      </w:r>
      <w:proofErr w:type="spellStart"/>
      <w:r w:rsidRPr="00262E94">
        <w:rPr>
          <w:rFonts w:ascii="Bookman Old Style" w:hAnsi="Bookman Old Style"/>
          <w:b/>
          <w:bCs/>
          <w:i/>
          <w:iCs/>
          <w:sz w:val="28"/>
          <w:szCs w:val="28"/>
          <w:lang w:val="el-GR"/>
        </w:rPr>
        <w:t>Μαγκλή</w:t>
      </w:r>
      <w:proofErr w:type="spellEnd"/>
      <w:r w:rsidRPr="00262E94">
        <w:rPr>
          <w:rFonts w:ascii="Bookman Old Style" w:hAnsi="Bookman Old Style"/>
          <w:b/>
          <w:bCs/>
          <w:i/>
          <w:iCs/>
          <w:sz w:val="28"/>
          <w:szCs w:val="28"/>
          <w:lang w:val="el-GR"/>
        </w:rPr>
        <w:t xml:space="preserve"> ν. Δήμου </w:t>
      </w:r>
      <w:proofErr w:type="spellStart"/>
      <w:r w:rsidRPr="00262E94">
        <w:rPr>
          <w:rFonts w:ascii="Bookman Old Style" w:hAnsi="Bookman Old Style"/>
          <w:b/>
          <w:bCs/>
          <w:i/>
          <w:iCs/>
          <w:sz w:val="28"/>
          <w:szCs w:val="28"/>
          <w:lang w:val="el-GR"/>
        </w:rPr>
        <w:t>Γερμασόγειας</w:t>
      </w:r>
      <w:proofErr w:type="spellEnd"/>
      <w:r w:rsidRPr="00262E94">
        <w:rPr>
          <w:rFonts w:ascii="Bookman Old Style" w:hAnsi="Bookman Old Style"/>
          <w:b/>
          <w:bCs/>
          <w:i/>
          <w:iCs/>
          <w:sz w:val="28"/>
          <w:szCs w:val="28"/>
          <w:lang w:val="el-GR"/>
        </w:rPr>
        <w:t xml:space="preserve"> (1999) 2 ΑΑΔ, 244</w:t>
      </w:r>
      <w:r w:rsidRPr="00262E94">
        <w:rPr>
          <w:rFonts w:ascii="Bookman Old Style" w:hAnsi="Bookman Old Style"/>
          <w:i/>
          <w:iCs/>
          <w:sz w:val="28"/>
          <w:szCs w:val="28"/>
          <w:lang w:val="el-GR"/>
        </w:rPr>
        <w:t>). 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sidRPr="00262E94">
        <w:rPr>
          <w:rFonts w:ascii="Bookman Old Style" w:hAnsi="Bookman Old Style"/>
          <w:sz w:val="28"/>
          <w:szCs w:val="28"/>
          <w:lang w:val="el-GR"/>
        </w:rPr>
        <w:t>»</w:t>
      </w:r>
    </w:p>
    <w:p w14:paraId="3BE18C59" w14:textId="77777777" w:rsidR="002212EE" w:rsidRPr="00262E94" w:rsidRDefault="002212EE" w:rsidP="00DD3CAF">
      <w:pPr>
        <w:overflowPunct w:val="0"/>
        <w:spacing w:line="276" w:lineRule="auto"/>
        <w:ind w:left="426" w:right="390"/>
        <w:jc w:val="both"/>
        <w:rPr>
          <w:rFonts w:ascii="Bookman Old Style" w:hAnsi="Bookman Old Style"/>
          <w:sz w:val="28"/>
          <w:szCs w:val="28"/>
          <w:lang w:val="el-GR"/>
        </w:rPr>
      </w:pPr>
    </w:p>
    <w:p w14:paraId="7B19C76A" w14:textId="77777777" w:rsidR="00262E94" w:rsidRPr="00262E94" w:rsidRDefault="00262E94" w:rsidP="00DD3CAF">
      <w:pPr>
        <w:overflowPunct w:val="0"/>
        <w:ind w:right="62"/>
        <w:jc w:val="both"/>
        <w:rPr>
          <w:rFonts w:ascii="Bookman Old Style" w:hAnsi="Bookman Old Style"/>
          <w:sz w:val="28"/>
          <w:szCs w:val="28"/>
          <w:lang w:val="el-GR"/>
        </w:rPr>
      </w:pPr>
      <w:r w:rsidRPr="00262E94">
        <w:rPr>
          <w:rFonts w:ascii="Bookman Old Style" w:hAnsi="Bookman Old Style"/>
          <w:sz w:val="28"/>
          <w:szCs w:val="28"/>
        </w:rPr>
        <w:t> </w:t>
      </w:r>
    </w:p>
    <w:p w14:paraId="270436B4" w14:textId="0562CB3E" w:rsidR="00262E94" w:rsidRDefault="00262E94" w:rsidP="00DD3CAF">
      <w:pPr>
        <w:overflowPunct w:val="0"/>
        <w:spacing w:line="480" w:lineRule="auto"/>
        <w:ind w:right="62"/>
        <w:jc w:val="both"/>
        <w:rPr>
          <w:rFonts w:ascii="Bookman Old Style" w:hAnsi="Bookman Old Style"/>
          <w:sz w:val="28"/>
          <w:szCs w:val="28"/>
          <w:lang w:val="el-GR"/>
        </w:rPr>
      </w:pPr>
      <w:r w:rsidRPr="00262E94">
        <w:rPr>
          <w:rFonts w:ascii="Bookman Old Style" w:hAnsi="Bookman Old Style"/>
          <w:sz w:val="28"/>
          <w:szCs w:val="28"/>
          <w:lang w:val="el-GR"/>
        </w:rPr>
        <w:t>Στο πλαίσιο προώθησης τ</w:t>
      </w:r>
      <w:r w:rsidR="00F71497">
        <w:rPr>
          <w:rFonts w:ascii="Bookman Old Style" w:hAnsi="Bookman Old Style"/>
          <w:sz w:val="28"/>
          <w:szCs w:val="28"/>
          <w:lang w:val="el-GR"/>
        </w:rPr>
        <w:t>ων</w:t>
      </w:r>
      <w:r w:rsidRPr="00262E94">
        <w:rPr>
          <w:rFonts w:ascii="Bookman Old Style" w:hAnsi="Bookman Old Style"/>
          <w:sz w:val="28"/>
          <w:szCs w:val="28"/>
          <w:lang w:val="el-GR"/>
        </w:rPr>
        <w:t xml:space="preserve"> συγκεκριμέν</w:t>
      </w:r>
      <w:r w:rsidR="00F71497">
        <w:rPr>
          <w:rFonts w:ascii="Bookman Old Style" w:hAnsi="Bookman Old Style"/>
          <w:sz w:val="28"/>
          <w:szCs w:val="28"/>
          <w:lang w:val="el-GR"/>
        </w:rPr>
        <w:t>ων</w:t>
      </w:r>
      <w:r w:rsidRPr="00262E94">
        <w:rPr>
          <w:rFonts w:ascii="Bookman Old Style" w:hAnsi="Bookman Old Style"/>
          <w:sz w:val="28"/>
          <w:szCs w:val="28"/>
          <w:lang w:val="el-GR"/>
        </w:rPr>
        <w:t xml:space="preserve"> Λόγ</w:t>
      </w:r>
      <w:r w:rsidR="00F71497">
        <w:rPr>
          <w:rFonts w:ascii="Bookman Old Style" w:hAnsi="Bookman Old Style"/>
          <w:sz w:val="28"/>
          <w:szCs w:val="28"/>
          <w:lang w:val="el-GR"/>
        </w:rPr>
        <w:t>ων</w:t>
      </w:r>
      <w:r w:rsidRPr="00262E94">
        <w:rPr>
          <w:rFonts w:ascii="Bookman Old Style" w:hAnsi="Bookman Old Style"/>
          <w:sz w:val="28"/>
          <w:szCs w:val="28"/>
          <w:lang w:val="el-GR"/>
        </w:rPr>
        <w:t xml:space="preserve"> Έφεσης, έγινε αναφορά σε διάφορα ζητήματα που</w:t>
      </w:r>
      <w:r w:rsidR="00E632B4">
        <w:rPr>
          <w:rFonts w:ascii="Bookman Old Style" w:hAnsi="Bookman Old Style"/>
          <w:sz w:val="28"/>
          <w:szCs w:val="28"/>
          <w:lang w:val="el-GR"/>
        </w:rPr>
        <w:t>,</w:t>
      </w:r>
      <w:r w:rsidRPr="00262E94">
        <w:rPr>
          <w:rFonts w:ascii="Bookman Old Style" w:hAnsi="Bookman Old Style"/>
          <w:sz w:val="28"/>
          <w:szCs w:val="28"/>
          <w:lang w:val="el-GR"/>
        </w:rPr>
        <w:t xml:space="preserve"> κατά τους Εφεσείοντες</w:t>
      </w:r>
      <w:r w:rsidR="00E632B4">
        <w:rPr>
          <w:rFonts w:ascii="Bookman Old Style" w:hAnsi="Bookman Old Style"/>
          <w:sz w:val="28"/>
          <w:szCs w:val="28"/>
          <w:lang w:val="el-GR"/>
        </w:rPr>
        <w:t>,</w:t>
      </w:r>
      <w:r w:rsidRPr="00262E94">
        <w:rPr>
          <w:rFonts w:ascii="Bookman Old Style" w:hAnsi="Bookman Old Style"/>
          <w:sz w:val="28"/>
          <w:szCs w:val="28"/>
          <w:lang w:val="el-GR"/>
        </w:rPr>
        <w:t xml:space="preserve"> αποκάλυπταν πλημμελή αξιολόγηση του πρωτόδικου Δικαστηρίου. </w:t>
      </w:r>
      <w:r w:rsidRPr="00F71497">
        <w:rPr>
          <w:rFonts w:ascii="Bookman Old Style" w:hAnsi="Bookman Old Style"/>
          <w:sz w:val="28"/>
          <w:szCs w:val="28"/>
          <w:lang w:val="el-GR"/>
        </w:rPr>
        <w:t>Τα έχουμε εξετάσει. Θα αναφερθούμε σε κάποια από αυτά.</w:t>
      </w:r>
    </w:p>
    <w:p w14:paraId="567ECB8A" w14:textId="77777777" w:rsidR="00E632B4" w:rsidRDefault="00E632B4" w:rsidP="00DD3CAF">
      <w:pPr>
        <w:overflowPunct w:val="0"/>
        <w:spacing w:line="480" w:lineRule="auto"/>
        <w:ind w:right="62"/>
        <w:jc w:val="both"/>
        <w:rPr>
          <w:rFonts w:ascii="Bookman Old Style" w:hAnsi="Bookman Old Style"/>
          <w:sz w:val="28"/>
          <w:szCs w:val="28"/>
          <w:lang w:val="el-GR"/>
        </w:rPr>
      </w:pPr>
    </w:p>
    <w:p w14:paraId="0F0362D6" w14:textId="31027D49" w:rsidR="00AA7B76" w:rsidRDefault="00E632B4" w:rsidP="00DD3CAF">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Προτού το κάνουμε κρίνουμε σκόπιμο να υπογραμμίσουμε ότι</w:t>
      </w:r>
      <w:r w:rsidR="001D540D">
        <w:rPr>
          <w:rFonts w:ascii="Bookman Old Style" w:hAnsi="Bookman Old Style"/>
          <w:sz w:val="28"/>
          <w:szCs w:val="28"/>
          <w:lang w:val="el-GR"/>
        </w:rPr>
        <w:t xml:space="preserve"> έ</w:t>
      </w:r>
      <w:r w:rsidR="00AA7B76" w:rsidRPr="00AA7B76">
        <w:rPr>
          <w:rFonts w:ascii="Bookman Old Style" w:hAnsi="Bookman Old Style"/>
          <w:sz w:val="28"/>
          <w:szCs w:val="28"/>
          <w:lang w:val="el-GR"/>
        </w:rPr>
        <w:t>χουμε εξετάσει προσεκτικά το σύνολο της μαρτυρίας σε συνάρτηση με τις πιο πάνω αρχές και με τους λόγους τους οποίους έχουν προβάλει οι Εφεσείοντες για ανατροπή των ευρημάτων</w:t>
      </w:r>
      <w:r w:rsidR="00AA7B76">
        <w:rPr>
          <w:rFonts w:ascii="Bookman Old Style" w:hAnsi="Bookman Old Style"/>
          <w:sz w:val="28"/>
          <w:szCs w:val="28"/>
          <w:lang w:val="el-GR"/>
        </w:rPr>
        <w:t xml:space="preserve"> αξιοπιστίας</w:t>
      </w:r>
      <w:r w:rsidR="00AA7B76" w:rsidRPr="00AA7B76">
        <w:rPr>
          <w:rFonts w:ascii="Bookman Old Style" w:hAnsi="Bookman Old Style"/>
          <w:sz w:val="28"/>
          <w:szCs w:val="28"/>
          <w:lang w:val="el-GR"/>
        </w:rPr>
        <w:t xml:space="preserve"> του πρωτόδικου Δικαστηρίου. Εξετάσαμε την προσαχθείσα μαρτυρία και την αξιολόγηση που έγινε από το πρωτόδικο Δικαστήριο. Διαπιστώνουμε, χωρίς να θεωρούμε αναγκαίο να αναφερθούμε σε καθετί που έχει η πλευρά των Εφεσειόντων επικαλεστεί, ότι το πρωτόδικο Δικαστήριο προέβη σε </w:t>
      </w:r>
      <w:r w:rsidR="00AA7B76" w:rsidRPr="00AA7B76">
        <w:rPr>
          <w:rFonts w:ascii="Bookman Old Style" w:hAnsi="Bookman Old Style"/>
          <w:sz w:val="28"/>
          <w:szCs w:val="28"/>
          <w:lang w:val="el-GR"/>
        </w:rPr>
        <w:lastRenderedPageBreak/>
        <w:t xml:space="preserve">ενδελεχή αξιολόγηση του κάθε μάρτυρα ξεχωριστά, αντιπαραβάλλοντας τη μαρτυρία που έδωσε με την υπόλοιπη μαρτυρία και δίδοντας καλούς και πειστικούς λόγους για τους οποίους κατέληξε στα συμπεράσματά του. Δεν διαπιστώσαμε η αξιολόγηση να αντιστρατεύεται την κοινή λογική, αντιθέτως, οι διαπιστώσεις του πρωτόδικου Δικαστηρίου έχουν λογική συνέχεια και τα ευρήματα του συνάδουν με την προσαχθείσα μαρτυρία. Έχουμε την άποψη ότι δεν υπάρχει τίποτε που να δικαιολογεί την επέμβαση μας στα ευρήματα του πρωτόδικου Δικαστηρίου που σχετίζονται με την αξιοπιστία των μαρτύρων. </w:t>
      </w:r>
      <w:r w:rsidR="00AA7B76" w:rsidRPr="00285319">
        <w:rPr>
          <w:rFonts w:ascii="Bookman Old Style" w:hAnsi="Bookman Old Style"/>
          <w:sz w:val="28"/>
          <w:szCs w:val="28"/>
          <w:lang w:val="el-GR"/>
        </w:rPr>
        <w:t>Θα εξηγήσουμε στη συνέχεια.</w:t>
      </w:r>
    </w:p>
    <w:p w14:paraId="4D5F3335" w14:textId="77777777" w:rsidR="00663C9D" w:rsidRPr="00663C9D" w:rsidRDefault="00663C9D" w:rsidP="00663C9D">
      <w:pPr>
        <w:overflowPunct w:val="0"/>
        <w:spacing w:line="480" w:lineRule="auto"/>
        <w:ind w:right="62"/>
        <w:jc w:val="both"/>
        <w:rPr>
          <w:rFonts w:ascii="Bookman Old Style" w:hAnsi="Bookman Old Style"/>
          <w:sz w:val="28"/>
          <w:szCs w:val="28"/>
          <w:lang w:val="el-GR"/>
        </w:rPr>
      </w:pPr>
    </w:p>
    <w:p w14:paraId="2FB40073" w14:textId="141F5871" w:rsidR="00F71497" w:rsidRDefault="00F71497" w:rsidP="00663C9D">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Πολύς λόγος έγινε στο</w:t>
      </w:r>
      <w:r w:rsidR="00285319">
        <w:rPr>
          <w:rFonts w:ascii="Bookman Old Style" w:hAnsi="Bookman Old Style"/>
          <w:sz w:val="28"/>
          <w:szCs w:val="28"/>
          <w:lang w:val="el-GR"/>
        </w:rPr>
        <w:t xml:space="preserve">ν </w:t>
      </w:r>
      <w:r w:rsidR="00285319" w:rsidRPr="00285319">
        <w:rPr>
          <w:rFonts w:ascii="Bookman Old Style" w:hAnsi="Bookman Old Style"/>
          <w:b/>
          <w:bCs/>
          <w:sz w:val="28"/>
          <w:szCs w:val="28"/>
          <w:lang w:val="el-GR"/>
        </w:rPr>
        <w:t>7</w:t>
      </w:r>
      <w:r w:rsidR="00285319" w:rsidRPr="00285319">
        <w:rPr>
          <w:rFonts w:ascii="Bookman Old Style" w:hAnsi="Bookman Old Style"/>
          <w:b/>
          <w:bCs/>
          <w:sz w:val="28"/>
          <w:szCs w:val="28"/>
          <w:vertAlign w:val="superscript"/>
          <w:lang w:val="el-GR"/>
        </w:rPr>
        <w:t>ο</w:t>
      </w:r>
      <w:r w:rsidR="00285319" w:rsidRPr="00285319">
        <w:rPr>
          <w:rFonts w:ascii="Bookman Old Style" w:hAnsi="Bookman Old Style"/>
          <w:b/>
          <w:bCs/>
          <w:sz w:val="28"/>
          <w:szCs w:val="28"/>
          <w:lang w:val="el-GR"/>
        </w:rPr>
        <w:t xml:space="preserve"> Λόγο Έφεσης</w:t>
      </w:r>
      <w:r>
        <w:rPr>
          <w:rFonts w:ascii="Bookman Old Style" w:hAnsi="Bookman Old Style"/>
          <w:sz w:val="28"/>
          <w:szCs w:val="28"/>
          <w:lang w:val="el-GR"/>
        </w:rPr>
        <w:t xml:space="preserve"> ότι οι Μ</w:t>
      </w:r>
      <w:r w:rsidR="00BA5BE4">
        <w:rPr>
          <w:rFonts w:ascii="Bookman Old Style" w:hAnsi="Bookman Old Style"/>
          <w:sz w:val="28"/>
          <w:szCs w:val="28"/>
          <w:lang w:val="el-GR"/>
        </w:rPr>
        <w:t>.</w:t>
      </w:r>
      <w:r>
        <w:rPr>
          <w:rFonts w:ascii="Bookman Old Style" w:hAnsi="Bookman Old Style"/>
          <w:sz w:val="28"/>
          <w:szCs w:val="28"/>
          <w:lang w:val="el-GR"/>
        </w:rPr>
        <w:t>Ε</w:t>
      </w:r>
      <w:r w:rsidR="00BA5BE4">
        <w:rPr>
          <w:rFonts w:ascii="Bookman Old Style" w:hAnsi="Bookman Old Style"/>
          <w:sz w:val="28"/>
          <w:szCs w:val="28"/>
          <w:lang w:val="el-GR"/>
        </w:rPr>
        <w:t>.</w:t>
      </w:r>
      <w:r>
        <w:rPr>
          <w:rFonts w:ascii="Bookman Old Style" w:hAnsi="Bookman Old Style"/>
          <w:sz w:val="28"/>
          <w:szCs w:val="28"/>
          <w:lang w:val="el-GR"/>
        </w:rPr>
        <w:t>2, Μ</w:t>
      </w:r>
      <w:r w:rsidR="00BA5BE4">
        <w:rPr>
          <w:rFonts w:ascii="Bookman Old Style" w:hAnsi="Bookman Old Style"/>
          <w:sz w:val="28"/>
          <w:szCs w:val="28"/>
          <w:lang w:val="el-GR"/>
        </w:rPr>
        <w:t>.</w:t>
      </w:r>
      <w:r>
        <w:rPr>
          <w:rFonts w:ascii="Bookman Old Style" w:hAnsi="Bookman Old Style"/>
          <w:sz w:val="28"/>
          <w:szCs w:val="28"/>
          <w:lang w:val="el-GR"/>
        </w:rPr>
        <w:t>Ε</w:t>
      </w:r>
      <w:r w:rsidR="00BA5BE4">
        <w:rPr>
          <w:rFonts w:ascii="Bookman Old Style" w:hAnsi="Bookman Old Style"/>
          <w:sz w:val="28"/>
          <w:szCs w:val="28"/>
          <w:lang w:val="el-GR"/>
        </w:rPr>
        <w:t>.</w:t>
      </w:r>
      <w:r>
        <w:rPr>
          <w:rFonts w:ascii="Bookman Old Style" w:hAnsi="Bookman Old Style"/>
          <w:sz w:val="28"/>
          <w:szCs w:val="28"/>
          <w:lang w:val="el-GR"/>
        </w:rPr>
        <w:t>3 και Μ</w:t>
      </w:r>
      <w:r w:rsidR="00BA5BE4">
        <w:rPr>
          <w:rFonts w:ascii="Bookman Old Style" w:hAnsi="Bookman Old Style"/>
          <w:sz w:val="28"/>
          <w:szCs w:val="28"/>
          <w:lang w:val="el-GR"/>
        </w:rPr>
        <w:t>.</w:t>
      </w:r>
      <w:r>
        <w:rPr>
          <w:rFonts w:ascii="Bookman Old Style" w:hAnsi="Bookman Old Style"/>
          <w:sz w:val="28"/>
          <w:szCs w:val="28"/>
          <w:lang w:val="el-GR"/>
        </w:rPr>
        <w:t>Ε</w:t>
      </w:r>
      <w:r w:rsidR="00BA5BE4">
        <w:rPr>
          <w:rFonts w:ascii="Bookman Old Style" w:hAnsi="Bookman Old Style"/>
          <w:sz w:val="28"/>
          <w:szCs w:val="28"/>
          <w:lang w:val="el-GR"/>
        </w:rPr>
        <w:t>.</w:t>
      </w:r>
      <w:r>
        <w:rPr>
          <w:rFonts w:ascii="Bookman Old Style" w:hAnsi="Bookman Old Style"/>
          <w:sz w:val="28"/>
          <w:szCs w:val="28"/>
          <w:lang w:val="el-GR"/>
        </w:rPr>
        <w:t>4 κατά τη μαρτυρία τους έδωσαν διαφορετικές και αντικρουόμενες θέσεις σε σχέση με την κατ</w:t>
      </w:r>
      <w:r w:rsidR="00436234">
        <w:rPr>
          <w:rFonts w:ascii="Bookman Old Style" w:hAnsi="Bookman Old Style"/>
          <w:sz w:val="28"/>
          <w:szCs w:val="28"/>
          <w:lang w:val="el-GR"/>
        </w:rPr>
        <w:t xml:space="preserve">’ </w:t>
      </w:r>
      <w:r>
        <w:rPr>
          <w:rFonts w:ascii="Bookman Old Style" w:hAnsi="Bookman Old Style"/>
          <w:sz w:val="28"/>
          <w:szCs w:val="28"/>
          <w:lang w:val="el-GR"/>
        </w:rPr>
        <w:t>ισχυρισμό ενοικίαση του επίδικου ακίνητου από τον παπά Παρασκευά. Υποστηρίχθηκε ότι</w:t>
      </w:r>
      <w:r w:rsidR="007D41E1">
        <w:rPr>
          <w:rFonts w:ascii="Bookman Old Style" w:hAnsi="Bookman Old Style"/>
          <w:sz w:val="28"/>
          <w:szCs w:val="28"/>
          <w:lang w:val="el-GR"/>
        </w:rPr>
        <w:t>,</w:t>
      </w:r>
      <w:r>
        <w:rPr>
          <w:rFonts w:ascii="Bookman Old Style" w:hAnsi="Bookman Old Style"/>
          <w:sz w:val="28"/>
          <w:szCs w:val="28"/>
          <w:lang w:val="el-GR"/>
        </w:rPr>
        <w:t xml:space="preserve"> ενώ στο </w:t>
      </w:r>
      <w:r w:rsidRPr="00F71497">
        <w:rPr>
          <w:rFonts w:ascii="Bookman Old Style" w:hAnsi="Bookman Old Style"/>
          <w:b/>
          <w:bCs/>
          <w:sz w:val="28"/>
          <w:szCs w:val="28"/>
          <w:lang w:val="el-GR"/>
        </w:rPr>
        <w:t>Τεκμήριο 5</w:t>
      </w:r>
      <w:r>
        <w:rPr>
          <w:rFonts w:ascii="Bookman Old Style" w:hAnsi="Bookman Old Style"/>
          <w:sz w:val="28"/>
          <w:szCs w:val="28"/>
          <w:lang w:val="el-GR"/>
        </w:rPr>
        <w:t xml:space="preserve"> το οποίο τιτλοφορείται «</w:t>
      </w:r>
      <w:r w:rsidRPr="007D41E1">
        <w:rPr>
          <w:rFonts w:ascii="Bookman Old Style" w:hAnsi="Bookman Old Style"/>
          <w:i/>
          <w:iCs/>
          <w:sz w:val="28"/>
          <w:szCs w:val="28"/>
          <w:lang w:val="el-GR"/>
        </w:rPr>
        <w:t xml:space="preserve">Απόψεις Σοφοκλή Στεφάνου και Άννας Ανδρονίκου νόμιμων κληρονόμων της Χριστίνας και Αναστασίας </w:t>
      </w:r>
      <w:proofErr w:type="spellStart"/>
      <w:r w:rsidRPr="007D41E1">
        <w:rPr>
          <w:rFonts w:ascii="Bookman Old Style" w:hAnsi="Bookman Old Style"/>
          <w:i/>
          <w:iCs/>
          <w:sz w:val="28"/>
          <w:szCs w:val="28"/>
          <w:lang w:val="el-GR"/>
        </w:rPr>
        <w:t>Χ΄Κουτσούδη</w:t>
      </w:r>
      <w:proofErr w:type="spellEnd"/>
      <w:r>
        <w:rPr>
          <w:rFonts w:ascii="Bookman Old Style" w:hAnsi="Bookman Old Style"/>
          <w:sz w:val="28"/>
          <w:szCs w:val="28"/>
          <w:lang w:val="el-GR"/>
        </w:rPr>
        <w:t xml:space="preserve">» και το οποίο κατατέθηκε από την </w:t>
      </w:r>
      <w:proofErr w:type="spellStart"/>
      <w:r>
        <w:rPr>
          <w:rFonts w:ascii="Bookman Old Style" w:hAnsi="Bookman Old Style"/>
          <w:sz w:val="28"/>
          <w:szCs w:val="28"/>
          <w:lang w:val="el-GR"/>
        </w:rPr>
        <w:t>Κτηματολόγο</w:t>
      </w:r>
      <w:proofErr w:type="spellEnd"/>
      <w:r>
        <w:rPr>
          <w:rFonts w:ascii="Bookman Old Style" w:hAnsi="Bookman Old Style"/>
          <w:sz w:val="28"/>
          <w:szCs w:val="28"/>
          <w:lang w:val="el-GR"/>
        </w:rPr>
        <w:t xml:space="preserve"> Μ</w:t>
      </w:r>
      <w:r w:rsidR="00BA5BE4">
        <w:rPr>
          <w:rFonts w:ascii="Bookman Old Style" w:hAnsi="Bookman Old Style"/>
          <w:sz w:val="28"/>
          <w:szCs w:val="28"/>
          <w:lang w:val="el-GR"/>
        </w:rPr>
        <w:t>.</w:t>
      </w:r>
      <w:r>
        <w:rPr>
          <w:rFonts w:ascii="Bookman Old Style" w:hAnsi="Bookman Old Style"/>
          <w:sz w:val="28"/>
          <w:szCs w:val="28"/>
          <w:lang w:val="el-GR"/>
        </w:rPr>
        <w:t>Ε</w:t>
      </w:r>
      <w:r w:rsidR="00BA5BE4">
        <w:rPr>
          <w:rFonts w:ascii="Bookman Old Style" w:hAnsi="Bookman Old Style"/>
          <w:sz w:val="28"/>
          <w:szCs w:val="28"/>
          <w:lang w:val="el-GR"/>
        </w:rPr>
        <w:t>.</w:t>
      </w:r>
      <w:r>
        <w:rPr>
          <w:rFonts w:ascii="Bookman Old Style" w:hAnsi="Bookman Old Style"/>
          <w:sz w:val="28"/>
          <w:szCs w:val="28"/>
          <w:lang w:val="el-GR"/>
        </w:rPr>
        <w:t>1 και αφορούσε μία δήλωση</w:t>
      </w:r>
      <w:r w:rsidR="007D41E1" w:rsidRPr="007D41E1">
        <w:rPr>
          <w:rFonts w:ascii="Bookman Old Style" w:hAnsi="Bookman Old Style"/>
          <w:sz w:val="28"/>
          <w:szCs w:val="28"/>
          <w:lang w:val="el-GR"/>
        </w:rPr>
        <w:t xml:space="preserve"> </w:t>
      </w:r>
      <w:r w:rsidR="007D41E1">
        <w:rPr>
          <w:rFonts w:ascii="Bookman Old Style" w:hAnsi="Bookman Old Style"/>
          <w:sz w:val="28"/>
          <w:szCs w:val="28"/>
          <w:lang w:val="el-GR"/>
        </w:rPr>
        <w:t>την οποία οι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2 και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4 είχαν υπογράψει και η οποία περιλάμβανε</w:t>
      </w:r>
      <w:r>
        <w:rPr>
          <w:rFonts w:ascii="Bookman Old Style" w:hAnsi="Bookman Old Style"/>
          <w:sz w:val="28"/>
          <w:szCs w:val="28"/>
          <w:lang w:val="el-GR"/>
        </w:rPr>
        <w:t xml:space="preserve"> γεγονότα τα οποία οι</w:t>
      </w:r>
      <w:r w:rsidR="007D41E1">
        <w:rPr>
          <w:rFonts w:ascii="Bookman Old Style" w:hAnsi="Bookman Old Style"/>
          <w:sz w:val="28"/>
          <w:szCs w:val="28"/>
          <w:lang w:val="el-GR"/>
        </w:rPr>
        <w:t xml:space="preserve"> εν λόγω Μάρτυρες </w:t>
      </w:r>
      <w:r>
        <w:rPr>
          <w:rFonts w:ascii="Bookman Old Style" w:hAnsi="Bookman Old Style"/>
          <w:sz w:val="28"/>
          <w:szCs w:val="28"/>
          <w:lang w:val="el-GR"/>
        </w:rPr>
        <w:t>ανέφεραν ότι γνώριζαν</w:t>
      </w:r>
      <w:r w:rsidR="007D41E1">
        <w:rPr>
          <w:rFonts w:ascii="Bookman Old Style" w:hAnsi="Bookman Old Style"/>
          <w:sz w:val="28"/>
          <w:szCs w:val="28"/>
          <w:lang w:val="el-GR"/>
        </w:rPr>
        <w:t xml:space="preserve">, καταγράφετο ότι ως ενοίκιο λαμβάνονταν διάφορα προϊόντα, όπως σιτάρι, ελιές και κριθάρι, στην ένορκη τους μαρτυρία αναφέρθηκε ότι το ενοίκιο </w:t>
      </w:r>
      <w:r w:rsidR="007D41E1">
        <w:rPr>
          <w:rFonts w:ascii="Bookman Old Style" w:hAnsi="Bookman Old Style"/>
          <w:sz w:val="28"/>
          <w:szCs w:val="28"/>
          <w:lang w:val="el-GR"/>
        </w:rPr>
        <w:lastRenderedPageBreak/>
        <w:t>ήταν λεφτά. Επιπλέον προβλήθηκε ότι και για το ζήτημα τ</w:t>
      </w:r>
      <w:r w:rsidR="00436234">
        <w:rPr>
          <w:rFonts w:ascii="Bookman Old Style" w:hAnsi="Bookman Old Style"/>
          <w:sz w:val="28"/>
          <w:szCs w:val="28"/>
          <w:lang w:val="el-GR"/>
        </w:rPr>
        <w:t>ων</w:t>
      </w:r>
      <w:r w:rsidR="007D41E1">
        <w:rPr>
          <w:rFonts w:ascii="Bookman Old Style" w:hAnsi="Bookman Old Style"/>
          <w:sz w:val="28"/>
          <w:szCs w:val="28"/>
          <w:lang w:val="el-GR"/>
        </w:rPr>
        <w:t xml:space="preserve"> λεφτών υπήρχαν διαφορετικές θέσεις μεταξύ των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2,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3 και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4</w:t>
      </w:r>
      <w:r w:rsidR="00436234">
        <w:rPr>
          <w:rFonts w:ascii="Bookman Old Style" w:hAnsi="Bookman Old Style"/>
          <w:sz w:val="28"/>
          <w:szCs w:val="28"/>
          <w:lang w:val="el-GR"/>
        </w:rPr>
        <w:t>,</w:t>
      </w:r>
      <w:r w:rsidR="007D41E1">
        <w:rPr>
          <w:rFonts w:ascii="Bookman Old Style" w:hAnsi="Bookman Old Style"/>
          <w:sz w:val="28"/>
          <w:szCs w:val="28"/>
          <w:lang w:val="el-GR"/>
        </w:rPr>
        <w:t xml:space="preserve"> εφόσον ο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 xml:space="preserve">2 αναφέρθηκε σε </w:t>
      </w:r>
      <w:r w:rsidR="00AA7B76">
        <w:rPr>
          <w:rFonts w:ascii="Bookman Old Style" w:hAnsi="Bookman Old Style"/>
          <w:sz w:val="28"/>
          <w:szCs w:val="28"/>
          <w:lang w:val="el-GR"/>
        </w:rPr>
        <w:t>«</w:t>
      </w:r>
      <w:r w:rsidR="007D41E1" w:rsidRPr="00AA7B76">
        <w:rPr>
          <w:rFonts w:ascii="Bookman Old Style" w:hAnsi="Bookman Old Style"/>
          <w:i/>
          <w:iCs/>
          <w:sz w:val="28"/>
          <w:szCs w:val="28"/>
          <w:lang w:val="el-GR"/>
        </w:rPr>
        <w:t>μερικά σελίνια</w:t>
      </w:r>
      <w:r w:rsidR="00AA7B76">
        <w:rPr>
          <w:rFonts w:ascii="Bookman Old Style" w:hAnsi="Bookman Old Style"/>
          <w:sz w:val="28"/>
          <w:szCs w:val="28"/>
          <w:lang w:val="el-GR"/>
        </w:rPr>
        <w:t>»</w:t>
      </w:r>
      <w:r w:rsidR="007D41E1">
        <w:rPr>
          <w:rFonts w:ascii="Bookman Old Style" w:hAnsi="Bookman Old Style"/>
          <w:sz w:val="28"/>
          <w:szCs w:val="28"/>
          <w:lang w:val="el-GR"/>
        </w:rPr>
        <w:t>, η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 xml:space="preserve">3 σε </w:t>
      </w:r>
      <w:r w:rsidR="00AA7B76">
        <w:rPr>
          <w:rFonts w:ascii="Bookman Old Style" w:hAnsi="Bookman Old Style"/>
          <w:sz w:val="28"/>
          <w:szCs w:val="28"/>
          <w:lang w:val="el-GR"/>
        </w:rPr>
        <w:t>«</w:t>
      </w:r>
      <w:r w:rsidR="007D41E1" w:rsidRPr="00AA7B76">
        <w:rPr>
          <w:rFonts w:ascii="Bookman Old Style" w:hAnsi="Bookman Old Style"/>
          <w:i/>
          <w:iCs/>
          <w:sz w:val="28"/>
          <w:szCs w:val="28"/>
          <w:lang w:val="el-GR"/>
        </w:rPr>
        <w:t>μερικές λίρες</w:t>
      </w:r>
      <w:r w:rsidR="00AA7B76">
        <w:rPr>
          <w:rFonts w:ascii="Bookman Old Style" w:hAnsi="Bookman Old Style"/>
          <w:sz w:val="28"/>
          <w:szCs w:val="28"/>
          <w:lang w:val="el-GR"/>
        </w:rPr>
        <w:t>»</w:t>
      </w:r>
      <w:r w:rsidR="007D41E1">
        <w:rPr>
          <w:rFonts w:ascii="Bookman Old Style" w:hAnsi="Bookman Old Style"/>
          <w:sz w:val="28"/>
          <w:szCs w:val="28"/>
          <w:lang w:val="el-GR"/>
        </w:rPr>
        <w:t xml:space="preserve"> και </w:t>
      </w:r>
      <w:r w:rsidR="00AA7B76">
        <w:rPr>
          <w:rFonts w:ascii="Bookman Old Style" w:hAnsi="Bookman Old Style"/>
          <w:sz w:val="28"/>
          <w:szCs w:val="28"/>
          <w:lang w:val="el-GR"/>
        </w:rPr>
        <w:t>η</w:t>
      </w:r>
      <w:r w:rsidR="007D41E1">
        <w:rPr>
          <w:rFonts w:ascii="Bookman Old Style" w:hAnsi="Bookman Old Style"/>
          <w:sz w:val="28"/>
          <w:szCs w:val="28"/>
          <w:lang w:val="el-GR"/>
        </w:rPr>
        <w:t xml:space="preserve"> Μ</w:t>
      </w:r>
      <w:r w:rsidR="00BA5BE4">
        <w:rPr>
          <w:rFonts w:ascii="Bookman Old Style" w:hAnsi="Bookman Old Style"/>
          <w:sz w:val="28"/>
          <w:szCs w:val="28"/>
          <w:lang w:val="el-GR"/>
        </w:rPr>
        <w:t>.</w:t>
      </w:r>
      <w:r w:rsidR="007D41E1">
        <w:rPr>
          <w:rFonts w:ascii="Bookman Old Style" w:hAnsi="Bookman Old Style"/>
          <w:sz w:val="28"/>
          <w:szCs w:val="28"/>
          <w:lang w:val="el-GR"/>
        </w:rPr>
        <w:t>Ε</w:t>
      </w:r>
      <w:r w:rsidR="00BA5BE4">
        <w:rPr>
          <w:rFonts w:ascii="Bookman Old Style" w:hAnsi="Bookman Old Style"/>
          <w:sz w:val="28"/>
          <w:szCs w:val="28"/>
          <w:lang w:val="el-GR"/>
        </w:rPr>
        <w:t>.</w:t>
      </w:r>
      <w:r w:rsidR="007D41E1">
        <w:rPr>
          <w:rFonts w:ascii="Bookman Old Style" w:hAnsi="Bookman Old Style"/>
          <w:sz w:val="28"/>
          <w:szCs w:val="28"/>
          <w:lang w:val="el-GR"/>
        </w:rPr>
        <w:t xml:space="preserve">4 </w:t>
      </w:r>
      <w:r w:rsidR="00AA7B76">
        <w:rPr>
          <w:rFonts w:ascii="Bookman Old Style" w:hAnsi="Bookman Old Style"/>
          <w:sz w:val="28"/>
          <w:szCs w:val="28"/>
          <w:lang w:val="el-GR"/>
        </w:rPr>
        <w:t>σε λίρες.</w:t>
      </w:r>
    </w:p>
    <w:p w14:paraId="0D0288AA" w14:textId="77777777" w:rsidR="001D540D" w:rsidRDefault="001D540D" w:rsidP="00663C9D">
      <w:pPr>
        <w:overflowPunct w:val="0"/>
        <w:spacing w:line="480" w:lineRule="auto"/>
        <w:ind w:right="62"/>
        <w:jc w:val="both"/>
        <w:rPr>
          <w:rFonts w:ascii="Bookman Old Style" w:hAnsi="Bookman Old Style"/>
          <w:sz w:val="28"/>
          <w:szCs w:val="28"/>
          <w:lang w:val="el-GR"/>
        </w:rPr>
      </w:pPr>
    </w:p>
    <w:p w14:paraId="05AB6650" w14:textId="67CCC0D4" w:rsidR="00663C9D" w:rsidRDefault="00F47E5C" w:rsidP="00663C9D">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Έχουμε εξετάσει </w:t>
      </w:r>
      <w:r w:rsidR="00CE3B48">
        <w:rPr>
          <w:rFonts w:ascii="Bookman Old Style" w:hAnsi="Bookman Old Style"/>
          <w:sz w:val="28"/>
          <w:szCs w:val="28"/>
          <w:lang w:val="el-GR"/>
        </w:rPr>
        <w:t xml:space="preserve">το πιο πάνω ζήτημα και </w:t>
      </w:r>
      <w:r>
        <w:rPr>
          <w:rFonts w:ascii="Bookman Old Style" w:hAnsi="Bookman Old Style"/>
          <w:sz w:val="28"/>
          <w:szCs w:val="28"/>
          <w:lang w:val="el-GR"/>
        </w:rPr>
        <w:t xml:space="preserve">τα σημεία στα οποία </w:t>
      </w:r>
      <w:r w:rsidR="00CE3B48">
        <w:rPr>
          <w:rFonts w:ascii="Bookman Old Style" w:hAnsi="Bookman Old Style"/>
          <w:sz w:val="28"/>
          <w:szCs w:val="28"/>
          <w:lang w:val="el-GR"/>
        </w:rPr>
        <w:t>ο</w:t>
      </w:r>
      <w:r>
        <w:rPr>
          <w:rFonts w:ascii="Bookman Old Style" w:hAnsi="Bookman Old Style"/>
          <w:sz w:val="28"/>
          <w:szCs w:val="28"/>
          <w:lang w:val="el-GR"/>
        </w:rPr>
        <w:t xml:space="preserve"> συνήγορος τ</w:t>
      </w:r>
      <w:r w:rsidR="00CE3B48">
        <w:rPr>
          <w:rFonts w:ascii="Bookman Old Style" w:hAnsi="Bookman Old Style"/>
          <w:sz w:val="28"/>
          <w:szCs w:val="28"/>
          <w:lang w:val="el-GR"/>
        </w:rPr>
        <w:t>ων</w:t>
      </w:r>
      <w:r>
        <w:rPr>
          <w:rFonts w:ascii="Bookman Old Style" w:hAnsi="Bookman Old Style"/>
          <w:sz w:val="28"/>
          <w:szCs w:val="28"/>
          <w:lang w:val="el-GR"/>
        </w:rPr>
        <w:t xml:space="preserve"> Εφεσε</w:t>
      </w:r>
      <w:r w:rsidR="00CE3B48">
        <w:rPr>
          <w:rFonts w:ascii="Bookman Old Style" w:hAnsi="Bookman Old Style"/>
          <w:sz w:val="28"/>
          <w:szCs w:val="28"/>
          <w:lang w:val="el-GR"/>
        </w:rPr>
        <w:t>ιόντων</w:t>
      </w:r>
      <w:r>
        <w:rPr>
          <w:rFonts w:ascii="Bookman Old Style" w:hAnsi="Bookman Old Style"/>
          <w:sz w:val="28"/>
          <w:szCs w:val="28"/>
          <w:lang w:val="el-GR"/>
        </w:rPr>
        <w:t xml:space="preserve"> μας παρέπεμψε και έχουμε διεξέλθει τη μαρτυρία στο σύνολό της. Δε διαπιστώνουμε λόγο, που να δικαιολογεί επέμβασή μας για ανατροπή των διαπιστώσεων σε σχέση με την αξιολόγηση της μαρτυρίας. </w:t>
      </w:r>
      <w:r w:rsidR="00CE3B48">
        <w:rPr>
          <w:rFonts w:ascii="Bookman Old Style" w:hAnsi="Bookman Old Style"/>
          <w:sz w:val="28"/>
          <w:szCs w:val="28"/>
          <w:lang w:val="el-GR"/>
        </w:rPr>
        <w:t>Κατ</w:t>
      </w:r>
      <w:r w:rsidR="003B5285">
        <w:rPr>
          <w:rFonts w:ascii="Bookman Old Style" w:hAnsi="Bookman Old Style"/>
          <w:sz w:val="28"/>
          <w:szCs w:val="28"/>
          <w:lang w:val="el-GR"/>
        </w:rPr>
        <w:t xml:space="preserve">’ </w:t>
      </w:r>
      <w:r w:rsidR="00CE3B48">
        <w:rPr>
          <w:rFonts w:ascii="Bookman Old Style" w:hAnsi="Bookman Old Style"/>
          <w:sz w:val="28"/>
          <w:szCs w:val="28"/>
          <w:lang w:val="el-GR"/>
        </w:rPr>
        <w:t>ακρίβεια</w:t>
      </w:r>
      <w:r w:rsidR="00663C9D">
        <w:rPr>
          <w:rFonts w:ascii="Bookman Old Style" w:hAnsi="Bookman Old Style"/>
          <w:sz w:val="28"/>
          <w:szCs w:val="28"/>
          <w:lang w:val="el-GR"/>
        </w:rPr>
        <w:t xml:space="preserve"> ουδεμία αντίφαση διαπιστώσαμε. Και οι τρε</w:t>
      </w:r>
      <w:r w:rsidR="003B5285">
        <w:rPr>
          <w:rFonts w:ascii="Bookman Old Style" w:hAnsi="Bookman Old Style"/>
          <w:sz w:val="28"/>
          <w:szCs w:val="28"/>
          <w:lang w:val="el-GR"/>
        </w:rPr>
        <w:t>ι</w:t>
      </w:r>
      <w:r w:rsidR="00663C9D">
        <w:rPr>
          <w:rFonts w:ascii="Bookman Old Style" w:hAnsi="Bookman Old Style"/>
          <w:sz w:val="28"/>
          <w:szCs w:val="28"/>
          <w:lang w:val="el-GR"/>
        </w:rPr>
        <w:t>ς μάρτυρες αναφέρθηκαν σε ενοίκιο το οποίο άρχισε να καταβάλλεται από το 1935 και εντεύθεν και το οποίο</w:t>
      </w:r>
      <w:r>
        <w:rPr>
          <w:rFonts w:ascii="Bookman Old Style" w:hAnsi="Bookman Old Style"/>
          <w:sz w:val="28"/>
          <w:szCs w:val="28"/>
          <w:lang w:val="el-GR"/>
        </w:rPr>
        <w:t>,</w:t>
      </w:r>
      <w:r w:rsidR="00663C9D">
        <w:rPr>
          <w:rFonts w:ascii="Bookman Old Style" w:hAnsi="Bookman Old Style"/>
          <w:sz w:val="28"/>
          <w:szCs w:val="28"/>
          <w:lang w:val="el-GR"/>
        </w:rPr>
        <w:t xml:space="preserve"> κατ</w:t>
      </w:r>
      <w:r w:rsidR="003B5285">
        <w:rPr>
          <w:rFonts w:ascii="Bookman Old Style" w:hAnsi="Bookman Old Style"/>
          <w:sz w:val="28"/>
          <w:szCs w:val="28"/>
          <w:lang w:val="el-GR"/>
        </w:rPr>
        <w:t xml:space="preserve">’ </w:t>
      </w:r>
      <w:r w:rsidR="00663C9D">
        <w:rPr>
          <w:rFonts w:ascii="Bookman Old Style" w:hAnsi="Bookman Old Style"/>
          <w:sz w:val="28"/>
          <w:szCs w:val="28"/>
          <w:lang w:val="el-GR"/>
        </w:rPr>
        <w:t>εκείνο το χρονικό στάδιο</w:t>
      </w:r>
      <w:r>
        <w:rPr>
          <w:rFonts w:ascii="Bookman Old Style" w:hAnsi="Bookman Old Style"/>
          <w:sz w:val="28"/>
          <w:szCs w:val="28"/>
          <w:lang w:val="el-GR"/>
        </w:rPr>
        <w:t>,</w:t>
      </w:r>
      <w:r w:rsidR="00663C9D">
        <w:rPr>
          <w:rFonts w:ascii="Bookman Old Style" w:hAnsi="Bookman Old Style"/>
          <w:sz w:val="28"/>
          <w:szCs w:val="28"/>
          <w:lang w:val="el-GR"/>
        </w:rPr>
        <w:t xml:space="preserve"> </w:t>
      </w:r>
      <w:proofErr w:type="spellStart"/>
      <w:r w:rsidR="00663C9D">
        <w:rPr>
          <w:rFonts w:ascii="Bookman Old Style" w:hAnsi="Bookman Old Style"/>
          <w:sz w:val="28"/>
          <w:szCs w:val="28"/>
          <w:lang w:val="el-GR"/>
        </w:rPr>
        <w:t>ανήρχετο</w:t>
      </w:r>
      <w:proofErr w:type="spellEnd"/>
      <w:r w:rsidR="00663C9D">
        <w:rPr>
          <w:rFonts w:ascii="Bookman Old Style" w:hAnsi="Bookman Old Style"/>
          <w:sz w:val="28"/>
          <w:szCs w:val="28"/>
          <w:lang w:val="el-GR"/>
        </w:rPr>
        <w:t xml:space="preserve"> σε μερικά σελίνια. Η αναφορά σε λίρες έγινε σε σχέση με τα καθυστερημένα ενοίκια που ο παπά Παρασκευάς όφειλε σε μεταγενέστερο χρονικό στάδιο, ήτοι κατά το έτος 1981.</w:t>
      </w:r>
      <w:r w:rsidR="00274307">
        <w:rPr>
          <w:rFonts w:ascii="Bookman Old Style" w:hAnsi="Bookman Old Style"/>
          <w:sz w:val="28"/>
          <w:szCs w:val="28"/>
          <w:lang w:val="el-GR"/>
        </w:rPr>
        <w:t xml:space="preserve"> Καθόσον δε αφορά στα περί προϊόντων που δίδονταν ως ενοίκιο με βάση το </w:t>
      </w:r>
      <w:r w:rsidR="00274307" w:rsidRPr="00274307">
        <w:rPr>
          <w:rFonts w:ascii="Bookman Old Style" w:hAnsi="Bookman Old Style"/>
          <w:b/>
          <w:bCs/>
          <w:sz w:val="28"/>
          <w:szCs w:val="28"/>
          <w:lang w:val="el-GR"/>
        </w:rPr>
        <w:t>Τεκμήριο 5</w:t>
      </w:r>
      <w:r w:rsidR="00274307">
        <w:rPr>
          <w:rFonts w:ascii="Bookman Old Style" w:hAnsi="Bookman Old Style"/>
          <w:sz w:val="28"/>
          <w:szCs w:val="28"/>
          <w:lang w:val="el-GR"/>
        </w:rPr>
        <w:t>, το πρωτόδικο Δικαστήριο</w:t>
      </w:r>
      <w:r>
        <w:rPr>
          <w:rFonts w:ascii="Bookman Old Style" w:hAnsi="Bookman Old Style"/>
          <w:sz w:val="28"/>
          <w:szCs w:val="28"/>
          <w:lang w:val="el-GR"/>
        </w:rPr>
        <w:t>,</w:t>
      </w:r>
      <w:r w:rsidR="00274307">
        <w:rPr>
          <w:rFonts w:ascii="Bookman Old Style" w:hAnsi="Bookman Old Style"/>
          <w:sz w:val="28"/>
          <w:szCs w:val="28"/>
          <w:lang w:val="el-GR"/>
        </w:rPr>
        <w:t xml:space="preserve"> αφού αξιολόγησε τη μαρτυρία του Μ</w:t>
      </w:r>
      <w:r w:rsidR="00BA5BE4">
        <w:rPr>
          <w:rFonts w:ascii="Bookman Old Style" w:hAnsi="Bookman Old Style"/>
          <w:sz w:val="28"/>
          <w:szCs w:val="28"/>
          <w:lang w:val="el-GR"/>
        </w:rPr>
        <w:t>.</w:t>
      </w:r>
      <w:r w:rsidR="00274307">
        <w:rPr>
          <w:rFonts w:ascii="Bookman Old Style" w:hAnsi="Bookman Old Style"/>
          <w:sz w:val="28"/>
          <w:szCs w:val="28"/>
          <w:lang w:val="el-GR"/>
        </w:rPr>
        <w:t>Ε</w:t>
      </w:r>
      <w:r w:rsidR="00BA5BE4">
        <w:rPr>
          <w:rFonts w:ascii="Bookman Old Style" w:hAnsi="Bookman Old Style"/>
          <w:sz w:val="28"/>
          <w:szCs w:val="28"/>
          <w:lang w:val="el-GR"/>
        </w:rPr>
        <w:t>.</w:t>
      </w:r>
      <w:r w:rsidR="00274307">
        <w:rPr>
          <w:rFonts w:ascii="Bookman Old Style" w:hAnsi="Bookman Old Style"/>
          <w:sz w:val="28"/>
          <w:szCs w:val="28"/>
          <w:lang w:val="el-GR"/>
        </w:rPr>
        <w:t>2</w:t>
      </w:r>
      <w:r>
        <w:rPr>
          <w:rFonts w:ascii="Bookman Old Style" w:hAnsi="Bookman Old Style"/>
          <w:sz w:val="28"/>
          <w:szCs w:val="28"/>
          <w:lang w:val="el-GR"/>
        </w:rPr>
        <w:t>, εξήγησε</w:t>
      </w:r>
      <w:r w:rsidR="00274307">
        <w:rPr>
          <w:rFonts w:ascii="Bookman Old Style" w:hAnsi="Bookman Old Style"/>
          <w:sz w:val="28"/>
          <w:szCs w:val="28"/>
          <w:lang w:val="el-GR"/>
        </w:rPr>
        <w:t xml:space="preserve"> γιατί δεν μπορούσε να προσδώσει βαρύτητα</w:t>
      </w:r>
      <w:r>
        <w:rPr>
          <w:rFonts w:ascii="Bookman Old Style" w:hAnsi="Bookman Old Style"/>
          <w:sz w:val="28"/>
          <w:szCs w:val="28"/>
          <w:lang w:val="el-GR"/>
        </w:rPr>
        <w:t xml:space="preserve"> επισημαίνοντας</w:t>
      </w:r>
      <w:r w:rsidR="00274307">
        <w:rPr>
          <w:rFonts w:ascii="Bookman Old Style" w:hAnsi="Bookman Old Style"/>
          <w:sz w:val="28"/>
          <w:szCs w:val="28"/>
          <w:lang w:val="el-GR"/>
        </w:rPr>
        <w:t xml:space="preserve"> ότι δεν </w:t>
      </w:r>
      <w:r>
        <w:rPr>
          <w:rFonts w:ascii="Bookman Old Style" w:hAnsi="Bookman Old Style"/>
          <w:sz w:val="28"/>
          <w:szCs w:val="28"/>
          <w:lang w:val="el-GR"/>
        </w:rPr>
        <w:t>φαινόταν</w:t>
      </w:r>
      <w:r w:rsidR="00274307">
        <w:rPr>
          <w:rFonts w:ascii="Bookman Old Style" w:hAnsi="Bookman Old Style"/>
          <w:sz w:val="28"/>
          <w:szCs w:val="28"/>
          <w:lang w:val="el-GR"/>
        </w:rPr>
        <w:t xml:space="preserve"> ο Μ</w:t>
      </w:r>
      <w:r w:rsidR="00BA5BE4">
        <w:rPr>
          <w:rFonts w:ascii="Bookman Old Style" w:hAnsi="Bookman Old Style"/>
          <w:sz w:val="28"/>
          <w:szCs w:val="28"/>
          <w:lang w:val="el-GR"/>
        </w:rPr>
        <w:t>.</w:t>
      </w:r>
      <w:r w:rsidR="00274307">
        <w:rPr>
          <w:rFonts w:ascii="Bookman Old Style" w:hAnsi="Bookman Old Style"/>
          <w:sz w:val="28"/>
          <w:szCs w:val="28"/>
          <w:lang w:val="el-GR"/>
        </w:rPr>
        <w:t>Ε</w:t>
      </w:r>
      <w:r w:rsidR="00BA5BE4">
        <w:rPr>
          <w:rFonts w:ascii="Bookman Old Style" w:hAnsi="Bookman Old Style"/>
          <w:sz w:val="28"/>
          <w:szCs w:val="28"/>
          <w:lang w:val="el-GR"/>
        </w:rPr>
        <w:t>.</w:t>
      </w:r>
      <w:r w:rsidR="00274307">
        <w:rPr>
          <w:rFonts w:ascii="Bookman Old Style" w:hAnsi="Bookman Old Style"/>
          <w:sz w:val="28"/>
          <w:szCs w:val="28"/>
          <w:lang w:val="el-GR"/>
        </w:rPr>
        <w:t>2 να είχε γνώση αυτών</w:t>
      </w:r>
      <w:r w:rsidR="003B5285">
        <w:rPr>
          <w:rFonts w:ascii="Bookman Old Style" w:hAnsi="Bookman Old Style"/>
          <w:sz w:val="28"/>
          <w:szCs w:val="28"/>
          <w:lang w:val="el-GR"/>
        </w:rPr>
        <w:t>,</w:t>
      </w:r>
      <w:r w:rsidR="00274307">
        <w:rPr>
          <w:rFonts w:ascii="Bookman Old Style" w:hAnsi="Bookman Old Style"/>
          <w:sz w:val="28"/>
          <w:szCs w:val="28"/>
          <w:lang w:val="el-GR"/>
        </w:rPr>
        <w:t xml:space="preserve"> καθώς και ότι είχε παραμείνει άγνωστο τι ακριβώς είχε λεχθεί από τον ίδιο το Μ</w:t>
      </w:r>
      <w:r w:rsidR="00BA5BE4">
        <w:rPr>
          <w:rFonts w:ascii="Bookman Old Style" w:hAnsi="Bookman Old Style"/>
          <w:sz w:val="28"/>
          <w:szCs w:val="28"/>
          <w:lang w:val="el-GR"/>
        </w:rPr>
        <w:t>.</w:t>
      </w:r>
      <w:r w:rsidR="00274307">
        <w:rPr>
          <w:rFonts w:ascii="Bookman Old Style" w:hAnsi="Bookman Old Style"/>
          <w:sz w:val="28"/>
          <w:szCs w:val="28"/>
          <w:lang w:val="el-GR"/>
        </w:rPr>
        <w:t>Ε</w:t>
      </w:r>
      <w:r w:rsidR="00BA5BE4">
        <w:rPr>
          <w:rFonts w:ascii="Bookman Old Style" w:hAnsi="Bookman Old Style"/>
          <w:sz w:val="28"/>
          <w:szCs w:val="28"/>
          <w:lang w:val="el-GR"/>
        </w:rPr>
        <w:t>.</w:t>
      </w:r>
      <w:r w:rsidR="00274307">
        <w:rPr>
          <w:rFonts w:ascii="Bookman Old Style" w:hAnsi="Bookman Old Style"/>
          <w:sz w:val="28"/>
          <w:szCs w:val="28"/>
          <w:lang w:val="el-GR"/>
        </w:rPr>
        <w:t xml:space="preserve">2 στο άτομο που είχε καταγράψει την εν λόγω </w:t>
      </w:r>
      <w:r w:rsidR="00274307">
        <w:rPr>
          <w:rFonts w:ascii="Bookman Old Style" w:hAnsi="Bookman Old Style"/>
          <w:sz w:val="28"/>
          <w:szCs w:val="28"/>
          <w:lang w:val="el-GR"/>
        </w:rPr>
        <w:lastRenderedPageBreak/>
        <w:t xml:space="preserve">πληροφορία στο </w:t>
      </w:r>
      <w:r w:rsidR="00274307" w:rsidRPr="00F47E5C">
        <w:rPr>
          <w:rFonts w:ascii="Bookman Old Style" w:hAnsi="Bookman Old Style"/>
          <w:b/>
          <w:bCs/>
          <w:sz w:val="28"/>
          <w:szCs w:val="28"/>
          <w:lang w:val="el-GR"/>
        </w:rPr>
        <w:t>Τεκμήριο 5</w:t>
      </w:r>
      <w:r w:rsidR="00274307">
        <w:rPr>
          <w:rFonts w:ascii="Bookman Old Style" w:hAnsi="Bookman Old Style"/>
          <w:sz w:val="28"/>
          <w:szCs w:val="28"/>
          <w:lang w:val="el-GR"/>
        </w:rPr>
        <w:t>.</w:t>
      </w:r>
      <w:r>
        <w:rPr>
          <w:rFonts w:ascii="Bookman Old Style" w:hAnsi="Bookman Old Style"/>
          <w:sz w:val="28"/>
          <w:szCs w:val="28"/>
          <w:lang w:val="el-GR"/>
        </w:rPr>
        <w:t xml:space="preserve">  </w:t>
      </w:r>
      <w:r w:rsidRPr="00F47E5C">
        <w:rPr>
          <w:rFonts w:ascii="Bookman Old Style" w:hAnsi="Bookman Old Style"/>
          <w:sz w:val="28"/>
          <w:szCs w:val="28"/>
          <w:lang w:val="el-GR"/>
        </w:rPr>
        <w:t>Δεν διαπιστώνουμε οτιδήποτε το μεμπτό ως προς την αξιολόγηση της μαρτυρίας του από το πρωτόδικο Δικαστήριο.</w:t>
      </w:r>
    </w:p>
    <w:p w14:paraId="4E78C6CD" w14:textId="77777777" w:rsidR="00365FDD" w:rsidRDefault="00365FDD" w:rsidP="00663C9D">
      <w:pPr>
        <w:overflowPunct w:val="0"/>
        <w:spacing w:line="480" w:lineRule="auto"/>
        <w:ind w:right="62"/>
        <w:jc w:val="both"/>
        <w:rPr>
          <w:rFonts w:ascii="Bookman Old Style" w:hAnsi="Bookman Old Style"/>
          <w:sz w:val="28"/>
          <w:szCs w:val="28"/>
          <w:lang w:val="el-GR"/>
        </w:rPr>
      </w:pPr>
    </w:p>
    <w:p w14:paraId="74521AF2" w14:textId="09198705" w:rsidR="00365FDD" w:rsidRDefault="00365FDD" w:rsidP="00663C9D">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Παραπονούνται οι Εφεσείοντες ότι λανθασμένα το πρωτόδικο Δικαστήριο απέρριψε τη μαρτυρία του Μ</w:t>
      </w:r>
      <w:r w:rsidR="00156314">
        <w:rPr>
          <w:rFonts w:ascii="Bookman Old Style" w:hAnsi="Bookman Old Style"/>
          <w:sz w:val="28"/>
          <w:szCs w:val="28"/>
          <w:lang w:val="el-GR"/>
        </w:rPr>
        <w:t>.</w:t>
      </w:r>
      <w:r>
        <w:rPr>
          <w:rFonts w:ascii="Bookman Old Style" w:hAnsi="Bookman Old Style"/>
          <w:sz w:val="28"/>
          <w:szCs w:val="28"/>
          <w:lang w:val="el-GR"/>
        </w:rPr>
        <w:t>Υ</w:t>
      </w:r>
      <w:r w:rsidR="00156314">
        <w:rPr>
          <w:rFonts w:ascii="Bookman Old Style" w:hAnsi="Bookman Old Style"/>
          <w:sz w:val="28"/>
          <w:szCs w:val="28"/>
          <w:lang w:val="el-GR"/>
        </w:rPr>
        <w:t>.</w:t>
      </w:r>
      <w:r>
        <w:rPr>
          <w:rFonts w:ascii="Bookman Old Style" w:hAnsi="Bookman Old Style"/>
          <w:sz w:val="28"/>
          <w:szCs w:val="28"/>
          <w:lang w:val="el-GR"/>
        </w:rPr>
        <w:t>1. Επισημαίνουμε ότι στη μαρτυρία του ο Μ</w:t>
      </w:r>
      <w:r w:rsidR="00156314">
        <w:rPr>
          <w:rFonts w:ascii="Bookman Old Style" w:hAnsi="Bookman Old Style"/>
          <w:sz w:val="28"/>
          <w:szCs w:val="28"/>
          <w:lang w:val="el-GR"/>
        </w:rPr>
        <w:t>.</w:t>
      </w:r>
      <w:r>
        <w:rPr>
          <w:rFonts w:ascii="Bookman Old Style" w:hAnsi="Bookman Old Style"/>
          <w:sz w:val="28"/>
          <w:szCs w:val="28"/>
          <w:lang w:val="el-GR"/>
        </w:rPr>
        <w:t>Υ</w:t>
      </w:r>
      <w:r w:rsidR="00156314">
        <w:rPr>
          <w:rFonts w:ascii="Bookman Old Style" w:hAnsi="Bookman Old Style"/>
          <w:sz w:val="28"/>
          <w:szCs w:val="28"/>
          <w:lang w:val="el-GR"/>
        </w:rPr>
        <w:t>.</w:t>
      </w:r>
      <w:r>
        <w:rPr>
          <w:rFonts w:ascii="Bookman Old Style" w:hAnsi="Bookman Old Style"/>
          <w:sz w:val="28"/>
          <w:szCs w:val="28"/>
          <w:lang w:val="el-GR"/>
        </w:rPr>
        <w:t xml:space="preserve">1 ανέφερε ότι για το επίδικο ακίνητο οι γνώσεις του ήταν από τα όσα άκουε από τον ίδιο τον </w:t>
      </w:r>
      <w:bookmarkStart w:id="0" w:name="_Hlk160987030"/>
      <w:r>
        <w:rPr>
          <w:rFonts w:ascii="Bookman Old Style" w:hAnsi="Bookman Old Style"/>
          <w:sz w:val="28"/>
          <w:szCs w:val="28"/>
          <w:lang w:val="el-GR"/>
        </w:rPr>
        <w:t xml:space="preserve">παπά Παρασκευά </w:t>
      </w:r>
      <w:bookmarkEnd w:id="0"/>
      <w:r>
        <w:rPr>
          <w:rFonts w:ascii="Bookman Old Style" w:hAnsi="Bookman Old Style"/>
          <w:sz w:val="28"/>
          <w:szCs w:val="28"/>
          <w:lang w:val="el-GR"/>
        </w:rPr>
        <w:t xml:space="preserve">και το μεγάλο του γιο Ανδρέα </w:t>
      </w:r>
      <w:proofErr w:type="spellStart"/>
      <w:r>
        <w:rPr>
          <w:rFonts w:ascii="Bookman Old Style" w:hAnsi="Bookman Old Style"/>
          <w:sz w:val="28"/>
          <w:szCs w:val="28"/>
          <w:lang w:val="el-GR"/>
        </w:rPr>
        <w:t>Παπαπαρασκευά</w:t>
      </w:r>
      <w:proofErr w:type="spellEnd"/>
      <w:r>
        <w:rPr>
          <w:rFonts w:ascii="Bookman Old Style" w:hAnsi="Bookman Old Style"/>
          <w:sz w:val="28"/>
          <w:szCs w:val="28"/>
          <w:lang w:val="el-GR"/>
        </w:rPr>
        <w:t xml:space="preserve"> στη βάση των οποίων </w:t>
      </w:r>
      <w:r w:rsidR="00004F23">
        <w:rPr>
          <w:rFonts w:ascii="Bookman Old Style" w:hAnsi="Bookman Old Style"/>
          <w:sz w:val="28"/>
          <w:szCs w:val="28"/>
          <w:lang w:val="el-GR"/>
        </w:rPr>
        <w:t>«</w:t>
      </w:r>
      <w:r w:rsidRPr="00004F23">
        <w:rPr>
          <w:rFonts w:ascii="Bookman Old Style" w:hAnsi="Bookman Old Style"/>
          <w:i/>
          <w:iCs/>
          <w:sz w:val="28"/>
          <w:szCs w:val="28"/>
          <w:lang w:val="el-GR"/>
        </w:rPr>
        <w:t>σχημάτισε την εντύπωση</w:t>
      </w:r>
      <w:r w:rsidR="00004F23">
        <w:rPr>
          <w:rFonts w:ascii="Bookman Old Style" w:hAnsi="Bookman Old Style"/>
          <w:sz w:val="28"/>
          <w:szCs w:val="28"/>
          <w:lang w:val="el-GR"/>
        </w:rPr>
        <w:t>»</w:t>
      </w:r>
      <w:r>
        <w:rPr>
          <w:rFonts w:ascii="Bookman Old Style" w:hAnsi="Bookman Old Style"/>
          <w:sz w:val="28"/>
          <w:szCs w:val="28"/>
          <w:lang w:val="el-GR"/>
        </w:rPr>
        <w:t xml:space="preserve"> ότι το επίδικο ακίνητο ήταν ιδιοκτησία του παπά Παρασκευά από τη δεκαετία του 1950-1960. Ταυτόχρονα κατέθεσε ότι, με βάση τα όσα είχε καταθέσει η Λειτουργός του Κτηματολογίου, </w:t>
      </w:r>
      <w:r w:rsidR="006335D4">
        <w:rPr>
          <w:rFonts w:ascii="Bookman Old Style" w:hAnsi="Bookman Old Style"/>
          <w:sz w:val="28"/>
          <w:szCs w:val="28"/>
          <w:lang w:val="el-GR"/>
        </w:rPr>
        <w:t>«</w:t>
      </w:r>
      <w:r w:rsidRPr="006335D4">
        <w:rPr>
          <w:rFonts w:ascii="Bookman Old Style" w:hAnsi="Bookman Old Style"/>
          <w:i/>
          <w:iCs/>
          <w:sz w:val="28"/>
          <w:szCs w:val="28"/>
          <w:lang w:val="el-GR"/>
        </w:rPr>
        <w:t>φάνηκε</w:t>
      </w:r>
      <w:r w:rsidR="006335D4">
        <w:rPr>
          <w:rFonts w:ascii="Bookman Old Style" w:hAnsi="Bookman Old Style"/>
          <w:sz w:val="28"/>
          <w:szCs w:val="28"/>
          <w:lang w:val="el-GR"/>
        </w:rPr>
        <w:t>»</w:t>
      </w:r>
      <w:r>
        <w:rPr>
          <w:rFonts w:ascii="Bookman Old Style" w:hAnsi="Bookman Old Style"/>
          <w:sz w:val="28"/>
          <w:szCs w:val="28"/>
          <w:lang w:val="el-GR"/>
        </w:rPr>
        <w:t xml:space="preserve"> ότι ο παπά Παρασκευάς κατείχε και καλλιεργούσε το επίδικο κτήμα από το 1924.</w:t>
      </w:r>
      <w:r w:rsidR="00004F23">
        <w:rPr>
          <w:rFonts w:ascii="Bookman Old Style" w:hAnsi="Bookman Old Style"/>
          <w:sz w:val="28"/>
          <w:szCs w:val="28"/>
          <w:lang w:val="el-GR"/>
        </w:rPr>
        <w:t xml:space="preserve"> Επιπλέον ανέφερε ότι «</w:t>
      </w:r>
      <w:r w:rsidR="00004F23" w:rsidRPr="00E37D0D">
        <w:rPr>
          <w:rFonts w:ascii="Bookman Old Style" w:hAnsi="Bookman Old Style"/>
          <w:i/>
          <w:iCs/>
          <w:sz w:val="28"/>
          <w:szCs w:val="28"/>
          <w:lang w:val="el-GR"/>
        </w:rPr>
        <w:t>πιστεύει</w:t>
      </w:r>
      <w:r w:rsidR="00004F23">
        <w:rPr>
          <w:rFonts w:ascii="Bookman Old Style" w:hAnsi="Bookman Old Style"/>
          <w:sz w:val="28"/>
          <w:szCs w:val="28"/>
          <w:lang w:val="el-GR"/>
        </w:rPr>
        <w:t>» ότι το Κτηματολόγιο έχει τα έγγραφα και τα πιστοποιητικά που αποδεικνύουν τη νομιμότητα της εγγραφής του επίδικου ακινήτου στο όνομα του παπά Παρασκευά και το 1940 και το 1980</w:t>
      </w:r>
      <w:r w:rsidR="00E37D0D">
        <w:rPr>
          <w:rFonts w:ascii="Bookman Old Style" w:hAnsi="Bookman Old Style"/>
          <w:sz w:val="28"/>
          <w:szCs w:val="28"/>
          <w:lang w:val="el-GR"/>
        </w:rPr>
        <w:t>.</w:t>
      </w:r>
    </w:p>
    <w:p w14:paraId="176C9672" w14:textId="77777777" w:rsidR="006335D4" w:rsidRDefault="006335D4" w:rsidP="00663C9D">
      <w:pPr>
        <w:overflowPunct w:val="0"/>
        <w:spacing w:line="480" w:lineRule="auto"/>
        <w:ind w:right="62"/>
        <w:jc w:val="both"/>
        <w:rPr>
          <w:rFonts w:ascii="Bookman Old Style" w:hAnsi="Bookman Old Style"/>
          <w:sz w:val="28"/>
          <w:szCs w:val="28"/>
          <w:lang w:val="el-GR"/>
        </w:rPr>
      </w:pPr>
    </w:p>
    <w:p w14:paraId="30C6BC18" w14:textId="335D7DD8" w:rsidR="00E37D0D" w:rsidRDefault="00E37D0D" w:rsidP="002E6FE2">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Αξιολογώντας τη μαρτυρία του Μ</w:t>
      </w:r>
      <w:r w:rsidR="00156314">
        <w:rPr>
          <w:rFonts w:ascii="Bookman Old Style" w:hAnsi="Bookman Old Style"/>
          <w:sz w:val="28"/>
          <w:szCs w:val="28"/>
          <w:lang w:val="el-GR"/>
        </w:rPr>
        <w:t>.</w:t>
      </w:r>
      <w:r>
        <w:rPr>
          <w:rFonts w:ascii="Bookman Old Style" w:hAnsi="Bookman Old Style"/>
          <w:sz w:val="28"/>
          <w:szCs w:val="28"/>
          <w:lang w:val="el-GR"/>
        </w:rPr>
        <w:t>Υ</w:t>
      </w:r>
      <w:r w:rsidR="00156314">
        <w:rPr>
          <w:rFonts w:ascii="Bookman Old Style" w:hAnsi="Bookman Old Style"/>
          <w:sz w:val="28"/>
          <w:szCs w:val="28"/>
          <w:lang w:val="el-GR"/>
        </w:rPr>
        <w:t>.</w:t>
      </w:r>
      <w:r>
        <w:rPr>
          <w:rFonts w:ascii="Bookman Old Style" w:hAnsi="Bookman Old Style"/>
          <w:sz w:val="28"/>
          <w:szCs w:val="28"/>
          <w:lang w:val="el-GR"/>
        </w:rPr>
        <w:t>1</w:t>
      </w:r>
      <w:r w:rsidR="006335D4">
        <w:rPr>
          <w:rFonts w:ascii="Bookman Old Style" w:hAnsi="Bookman Old Style"/>
          <w:sz w:val="28"/>
          <w:szCs w:val="28"/>
          <w:lang w:val="el-GR"/>
        </w:rPr>
        <w:t>,</w:t>
      </w:r>
      <w:r>
        <w:rPr>
          <w:rFonts w:ascii="Bookman Old Style" w:hAnsi="Bookman Old Style"/>
          <w:sz w:val="28"/>
          <w:szCs w:val="28"/>
          <w:lang w:val="el-GR"/>
        </w:rPr>
        <w:t xml:space="preserve"> το πρωτόδικο Δικαστήριο </w:t>
      </w:r>
      <w:r w:rsidR="006335D4">
        <w:rPr>
          <w:rFonts w:ascii="Bookman Old Style" w:hAnsi="Bookman Old Style"/>
          <w:sz w:val="28"/>
          <w:szCs w:val="28"/>
          <w:lang w:val="el-GR"/>
        </w:rPr>
        <w:t>επεσήμανε</w:t>
      </w:r>
      <w:r w:rsidR="002E6FE2">
        <w:rPr>
          <w:rFonts w:ascii="Bookman Old Style" w:hAnsi="Bookman Old Style"/>
          <w:sz w:val="28"/>
          <w:szCs w:val="28"/>
          <w:lang w:val="el-GR"/>
        </w:rPr>
        <w:t>, μεταξύ άλλων, και</w:t>
      </w:r>
      <w:r w:rsidR="006335D4">
        <w:rPr>
          <w:rFonts w:ascii="Bookman Old Style" w:hAnsi="Bookman Old Style"/>
          <w:sz w:val="28"/>
          <w:szCs w:val="28"/>
          <w:lang w:val="el-GR"/>
        </w:rPr>
        <w:t xml:space="preserve"> τα ακόλουθα:</w:t>
      </w:r>
    </w:p>
    <w:p w14:paraId="1625C321" w14:textId="77777777" w:rsidR="006641BF" w:rsidRDefault="006641BF" w:rsidP="002E6FE2">
      <w:pPr>
        <w:overflowPunct w:val="0"/>
        <w:spacing w:line="480" w:lineRule="auto"/>
        <w:ind w:right="62"/>
        <w:jc w:val="both"/>
        <w:rPr>
          <w:rFonts w:ascii="Bookman Old Style" w:hAnsi="Bookman Old Style"/>
          <w:sz w:val="28"/>
          <w:szCs w:val="28"/>
          <w:lang w:val="el-GR"/>
        </w:rPr>
      </w:pPr>
    </w:p>
    <w:p w14:paraId="7F09793A" w14:textId="77777777" w:rsidR="002E6FE2" w:rsidRPr="00F47E5C" w:rsidRDefault="002E6FE2" w:rsidP="002E6FE2">
      <w:pPr>
        <w:overflowPunct w:val="0"/>
        <w:spacing w:line="480" w:lineRule="auto"/>
        <w:ind w:right="62"/>
        <w:jc w:val="both"/>
        <w:rPr>
          <w:rFonts w:ascii="Bookman Old Style" w:hAnsi="Bookman Old Style"/>
          <w:sz w:val="28"/>
          <w:szCs w:val="28"/>
          <w:lang w:val="el-GR"/>
        </w:rPr>
      </w:pPr>
    </w:p>
    <w:p w14:paraId="52BFAFE2" w14:textId="7C938AB6" w:rsidR="006335D4" w:rsidRDefault="002E6FE2" w:rsidP="002E6FE2">
      <w:pPr>
        <w:tabs>
          <w:tab w:val="left" w:pos="9072"/>
        </w:tabs>
        <w:spacing w:line="276" w:lineRule="auto"/>
        <w:ind w:left="426" w:right="390"/>
        <w:jc w:val="both"/>
        <w:rPr>
          <w:rFonts w:ascii="Bookman Old Style" w:hAnsi="Bookman Old Style"/>
          <w:color w:val="000000"/>
          <w:sz w:val="28"/>
          <w:szCs w:val="28"/>
          <w:lang w:val="el-GR" w:eastAsia="el-GR" w:bidi="el-GR"/>
        </w:rPr>
      </w:pPr>
      <w:r>
        <w:rPr>
          <w:rFonts w:ascii="Bookman Old Style" w:hAnsi="Bookman Old Style"/>
          <w:sz w:val="28"/>
          <w:szCs w:val="28"/>
          <w:lang w:val="el-GR"/>
        </w:rPr>
        <w:lastRenderedPageBreak/>
        <w:t>«</w:t>
      </w:r>
      <w:r w:rsidR="006335D4" w:rsidRPr="006335D4">
        <w:rPr>
          <w:rFonts w:ascii="Bookman Old Style" w:hAnsi="Bookman Old Style"/>
          <w:sz w:val="28"/>
          <w:szCs w:val="28"/>
          <w:lang w:val="el-GR"/>
        </w:rPr>
        <w:t>Ο ΜΥ1 δεν μου έκαμε καλή εντύπωση.</w:t>
      </w:r>
      <w:r w:rsidR="00262E94" w:rsidRPr="006335D4">
        <w:rPr>
          <w:rFonts w:ascii="Bookman Old Style" w:hAnsi="Bookman Old Style"/>
          <w:sz w:val="28"/>
          <w:szCs w:val="28"/>
          <w:lang w:val="el-GR"/>
        </w:rPr>
        <w:t> </w:t>
      </w:r>
      <w:r w:rsidR="006335D4" w:rsidRPr="006335D4">
        <w:rPr>
          <w:rFonts w:ascii="Bookman Old Style" w:hAnsi="Bookman Old Style"/>
          <w:color w:val="000000"/>
          <w:sz w:val="28"/>
          <w:szCs w:val="28"/>
          <w:lang w:val="el-GR" w:eastAsia="el-GR" w:bidi="el-GR"/>
        </w:rPr>
        <w:t xml:space="preserve">Η μαρτυρία του ήταν γενική και αόριστη και γενικά στερείται πειστικότητας. Παρέμεινε άγνωστο στο Δικαστήριο ποιες ήταν οι </w:t>
      </w:r>
      <w:r w:rsidR="006335D4" w:rsidRPr="002E6FE2">
        <w:rPr>
          <w:rFonts w:ascii="Bookman Old Style" w:hAnsi="Bookman Old Style"/>
          <w:color w:val="000000"/>
          <w:sz w:val="28"/>
          <w:szCs w:val="28"/>
          <w:lang w:val="el-GR" w:eastAsia="el-GR" w:bidi="el-GR"/>
        </w:rPr>
        <w:t>πληρο</w:t>
      </w:r>
      <w:r w:rsidR="006335D4" w:rsidRPr="002E6FE2">
        <w:rPr>
          <w:rStyle w:val="Bodytext20"/>
          <w:sz w:val="28"/>
          <w:szCs w:val="28"/>
          <w:u w:val="none"/>
        </w:rPr>
        <w:t>φορίες που</w:t>
      </w:r>
      <w:r w:rsidR="006335D4" w:rsidRPr="006335D4">
        <w:rPr>
          <w:rStyle w:val="Bodytext20"/>
          <w:sz w:val="28"/>
          <w:szCs w:val="28"/>
          <w:u w:val="none"/>
        </w:rPr>
        <w:t xml:space="preserve"> άκουε με</w:t>
      </w:r>
      <w:r w:rsidR="006335D4" w:rsidRPr="006335D4">
        <w:rPr>
          <w:rFonts w:ascii="Bookman Old Style" w:hAnsi="Bookman Old Style"/>
          <w:color w:val="000000"/>
          <w:sz w:val="28"/>
          <w:szCs w:val="28"/>
          <w:lang w:val="el-GR" w:eastAsia="el-GR" w:bidi="el-GR"/>
        </w:rPr>
        <w:t xml:space="preserve"> βάση τις</w:t>
      </w:r>
      <w:r w:rsidR="006335D4" w:rsidRPr="006335D4">
        <w:rPr>
          <w:rStyle w:val="Bodytext2105ptBoldSmallCaps"/>
          <w:sz w:val="28"/>
          <w:szCs w:val="28"/>
          <w:lang w:val="el-GR"/>
        </w:rPr>
        <w:t xml:space="preserve"> </w:t>
      </w:r>
      <w:r w:rsidR="006335D4" w:rsidRPr="006335D4">
        <w:rPr>
          <w:rFonts w:ascii="Bookman Old Style" w:hAnsi="Bookman Old Style"/>
          <w:color w:val="000000"/>
          <w:sz w:val="28"/>
          <w:szCs w:val="28"/>
          <w:lang w:val="el-GR" w:eastAsia="el-GR" w:bidi="el-GR"/>
        </w:rPr>
        <w:t xml:space="preserve">οποίες σχημάτισε την εντύπωση ότι το επίδικο ακίνητο «ήταν στην ιδιοκτησία του </w:t>
      </w:r>
      <w:proofErr w:type="spellStart"/>
      <w:r w:rsidR="006335D4" w:rsidRPr="006335D4">
        <w:rPr>
          <w:rFonts w:ascii="Bookman Old Style" w:hAnsi="Bookman Old Style"/>
          <w:color w:val="000000"/>
          <w:sz w:val="28"/>
          <w:szCs w:val="28"/>
          <w:lang w:val="el-GR" w:eastAsia="el-GR" w:bidi="el-GR"/>
        </w:rPr>
        <w:t>παπα</w:t>
      </w:r>
      <w:proofErr w:type="spellEnd"/>
      <w:r w:rsidR="003B5285">
        <w:rPr>
          <w:rFonts w:ascii="Bookman Old Style" w:hAnsi="Bookman Old Style"/>
          <w:color w:val="000000"/>
          <w:sz w:val="28"/>
          <w:szCs w:val="28"/>
          <w:lang w:val="el-GR" w:eastAsia="el-GR" w:bidi="el-GR"/>
        </w:rPr>
        <w:t xml:space="preserve"> </w:t>
      </w:r>
      <w:r w:rsidR="006335D4" w:rsidRPr="006335D4">
        <w:rPr>
          <w:rFonts w:ascii="Bookman Old Style" w:hAnsi="Bookman Old Style"/>
          <w:color w:val="000000"/>
          <w:sz w:val="28"/>
          <w:szCs w:val="28"/>
          <w:lang w:val="el-GR" w:eastAsia="el-GR" w:bidi="el-GR"/>
        </w:rPr>
        <w:t xml:space="preserve">Παρασκευά από τη δεκαετία 1950-60. Ενδεικτική της αοριστίας που διέπει τη μαρτυρία του ήταν η θέση του ως προς το ακίνητο ότι για να το καλλιεργεί θα ήταν γραμμένο πάνω του στον παπά Παρασκευά και αυτολεξεί «και για να πάει να </w:t>
      </w:r>
      <w:proofErr w:type="spellStart"/>
      <w:r w:rsidR="006335D4" w:rsidRPr="006335D4">
        <w:rPr>
          <w:rFonts w:ascii="Bookman Old Style" w:hAnsi="Bookman Old Style"/>
          <w:color w:val="000000"/>
          <w:sz w:val="28"/>
          <w:szCs w:val="28"/>
          <w:lang w:val="el-GR" w:eastAsia="el-GR" w:bidi="el-GR"/>
        </w:rPr>
        <w:t>κοτσιανιάσει</w:t>
      </w:r>
      <w:proofErr w:type="spellEnd"/>
      <w:r w:rsidR="006335D4" w:rsidRPr="006335D4">
        <w:rPr>
          <w:rFonts w:ascii="Bookman Old Style" w:hAnsi="Bookman Old Style"/>
          <w:color w:val="000000"/>
          <w:sz w:val="28"/>
          <w:szCs w:val="28"/>
          <w:lang w:val="el-GR" w:eastAsia="el-GR" w:bidi="el-GR"/>
        </w:rPr>
        <w:t xml:space="preserve"> των παιδιών μου».</w:t>
      </w:r>
    </w:p>
    <w:p w14:paraId="4111BA81" w14:textId="77777777" w:rsidR="002E6FE2" w:rsidRPr="006335D4" w:rsidRDefault="002E6FE2" w:rsidP="002E6FE2">
      <w:pPr>
        <w:tabs>
          <w:tab w:val="left" w:pos="9072"/>
        </w:tabs>
        <w:spacing w:line="276" w:lineRule="auto"/>
        <w:ind w:left="426" w:right="390"/>
        <w:jc w:val="both"/>
        <w:rPr>
          <w:rFonts w:ascii="Bookman Old Style" w:hAnsi="Bookman Old Style"/>
          <w:sz w:val="28"/>
          <w:szCs w:val="28"/>
          <w:lang w:val="el-GR"/>
        </w:rPr>
      </w:pPr>
    </w:p>
    <w:p w14:paraId="32A26AB1" w14:textId="69B269D9" w:rsidR="006335D4" w:rsidRPr="006335D4" w:rsidRDefault="006335D4" w:rsidP="002E6FE2">
      <w:pPr>
        <w:spacing w:line="276" w:lineRule="auto"/>
        <w:ind w:left="426" w:right="390"/>
        <w:jc w:val="both"/>
        <w:rPr>
          <w:rFonts w:ascii="Bookman Old Style" w:hAnsi="Bookman Old Style"/>
          <w:sz w:val="28"/>
          <w:szCs w:val="28"/>
          <w:lang w:val="el-GR"/>
        </w:rPr>
      </w:pPr>
      <w:r w:rsidRPr="006335D4">
        <w:rPr>
          <w:rFonts w:ascii="Bookman Old Style" w:hAnsi="Bookman Old Style"/>
          <w:color w:val="000000"/>
          <w:sz w:val="28"/>
          <w:szCs w:val="28"/>
          <w:lang w:val="el-GR" w:eastAsia="el-GR" w:bidi="el-GR"/>
        </w:rPr>
        <w:t xml:space="preserve">Δημιουργεί σοβαρά δε ερωτηματικά το γεγονός ότι και οι δύο θέσεις του μάρτυρα όπως εκφράζονται στην κυρίως εξέταση του ότι φαίνεται ότι </w:t>
      </w:r>
      <w:r w:rsidRPr="006335D4">
        <w:rPr>
          <w:rFonts w:ascii="Bookman Old Style" w:hAnsi="Bookman Old Style"/>
          <w:color w:val="000000"/>
          <w:sz w:val="28"/>
          <w:szCs w:val="28"/>
          <w:lang w:val="en-US" w:bidi="en-US"/>
        </w:rPr>
        <w:t>o</w:t>
      </w:r>
      <w:r w:rsidRPr="006335D4">
        <w:rPr>
          <w:rFonts w:ascii="Bookman Old Style" w:hAnsi="Bookman Old Style"/>
          <w:color w:val="000000"/>
          <w:sz w:val="28"/>
          <w:szCs w:val="28"/>
          <w:lang w:val="el-GR" w:bidi="en-US"/>
        </w:rPr>
        <w:t xml:space="preserve"> </w:t>
      </w:r>
      <w:proofErr w:type="spellStart"/>
      <w:r w:rsidRPr="006335D4">
        <w:rPr>
          <w:rFonts w:ascii="Bookman Old Style" w:hAnsi="Bookman Old Style"/>
          <w:color w:val="000000"/>
          <w:sz w:val="28"/>
          <w:szCs w:val="28"/>
          <w:lang w:val="el-GR" w:eastAsia="el-GR" w:bidi="el-GR"/>
        </w:rPr>
        <w:t>παπα</w:t>
      </w:r>
      <w:proofErr w:type="spellEnd"/>
      <w:r w:rsidRPr="006335D4">
        <w:rPr>
          <w:rFonts w:ascii="Bookman Old Style" w:hAnsi="Bookman Old Style"/>
          <w:color w:val="000000"/>
          <w:sz w:val="28"/>
          <w:szCs w:val="28"/>
          <w:lang w:val="el-GR" w:eastAsia="el-GR" w:bidi="el-GR"/>
        </w:rPr>
        <w:t xml:space="preserve"> Παρασκευάς κατείχε και καλλιεργούσε το επίδικο ακίνητο από το</w:t>
      </w:r>
      <w:r w:rsidR="002E6FE2">
        <w:rPr>
          <w:rFonts w:ascii="Bookman Old Style" w:hAnsi="Bookman Old Style"/>
          <w:sz w:val="28"/>
          <w:szCs w:val="28"/>
          <w:lang w:val="el-GR"/>
        </w:rPr>
        <w:t xml:space="preserve"> </w:t>
      </w:r>
      <w:r w:rsidRPr="006335D4">
        <w:rPr>
          <w:rFonts w:ascii="Bookman Old Style" w:hAnsi="Bookman Old Style"/>
          <w:color w:val="000000"/>
          <w:sz w:val="28"/>
          <w:szCs w:val="28"/>
          <w:lang w:val="el-GR" w:eastAsia="el-GR" w:bidi="el-GR"/>
        </w:rPr>
        <w:t xml:space="preserve">1924 και ότι πιστεύει ότι τα έγγραφα του Κτηματολογίου αποδεικνύουν την εγγραφή του ακινήτου στο όνομα του </w:t>
      </w:r>
      <w:proofErr w:type="spellStart"/>
      <w:r w:rsidRPr="006335D4">
        <w:rPr>
          <w:rFonts w:ascii="Bookman Old Style" w:hAnsi="Bookman Old Style"/>
          <w:color w:val="000000"/>
          <w:sz w:val="28"/>
          <w:szCs w:val="28"/>
          <w:lang w:val="el-GR" w:eastAsia="el-GR" w:bidi="el-GR"/>
        </w:rPr>
        <w:t>παπα</w:t>
      </w:r>
      <w:proofErr w:type="spellEnd"/>
      <w:r w:rsidRPr="006335D4">
        <w:rPr>
          <w:rFonts w:ascii="Bookman Old Style" w:hAnsi="Bookman Old Style"/>
          <w:color w:val="000000"/>
          <w:sz w:val="28"/>
          <w:szCs w:val="28"/>
          <w:lang w:val="el-GR" w:eastAsia="el-GR" w:bidi="el-GR"/>
        </w:rPr>
        <w:t xml:space="preserve"> Παρασκευά τόσο το 1940 όσο και το 1980 δεν συνάδουν με την δικογραφημένη θέση της Υπεράσπισης</w:t>
      </w:r>
      <w:r w:rsidR="003B5285">
        <w:rPr>
          <w:rFonts w:ascii="Bookman Old Style" w:hAnsi="Bookman Old Style"/>
          <w:color w:val="000000"/>
          <w:sz w:val="28"/>
          <w:szCs w:val="28"/>
          <w:lang w:val="el-GR" w:eastAsia="el-GR" w:bidi="el-GR"/>
        </w:rPr>
        <w:t>.</w:t>
      </w:r>
      <w:r w:rsidR="002E6FE2">
        <w:rPr>
          <w:rFonts w:ascii="Bookman Old Style" w:hAnsi="Bookman Old Style"/>
          <w:color w:val="000000"/>
          <w:sz w:val="28"/>
          <w:szCs w:val="28"/>
          <w:lang w:val="el-GR" w:eastAsia="el-GR" w:bidi="el-GR"/>
        </w:rPr>
        <w:t>»</w:t>
      </w:r>
      <w:r w:rsidR="003B5285">
        <w:rPr>
          <w:rFonts w:ascii="Bookman Old Style" w:hAnsi="Bookman Old Style"/>
          <w:color w:val="000000"/>
          <w:sz w:val="28"/>
          <w:szCs w:val="28"/>
          <w:lang w:val="el-GR" w:eastAsia="el-GR" w:bidi="el-GR"/>
        </w:rPr>
        <w:t xml:space="preserve"> </w:t>
      </w:r>
    </w:p>
    <w:p w14:paraId="67B36158" w14:textId="0FE8D672" w:rsidR="00262E94" w:rsidRPr="006335D4" w:rsidRDefault="00262E94" w:rsidP="006335D4">
      <w:pPr>
        <w:overflowPunct w:val="0"/>
        <w:spacing w:before="100" w:beforeAutospacing="1" w:after="100" w:afterAutospacing="1" w:line="276" w:lineRule="auto"/>
        <w:ind w:right="62"/>
        <w:jc w:val="both"/>
        <w:rPr>
          <w:rFonts w:ascii="Bookman Old Style" w:hAnsi="Bookman Old Style"/>
          <w:sz w:val="28"/>
          <w:szCs w:val="28"/>
          <w:lang w:val="el-GR"/>
        </w:rPr>
      </w:pPr>
    </w:p>
    <w:p w14:paraId="262E8F0F" w14:textId="1E5447D0" w:rsidR="00BD5A9A" w:rsidRDefault="002E6FE2" w:rsidP="00AB2602">
      <w:pPr>
        <w:spacing w:line="480" w:lineRule="auto"/>
        <w:ind w:right="-34"/>
        <w:jc w:val="both"/>
        <w:rPr>
          <w:rFonts w:ascii="Bookman Old Style" w:hAnsi="Bookman Old Style"/>
          <w:sz w:val="28"/>
          <w:szCs w:val="28"/>
          <w:lang w:val="el-GR"/>
        </w:rPr>
      </w:pPr>
      <w:r>
        <w:rPr>
          <w:rFonts w:ascii="Bookman Old Style" w:hAnsi="Bookman Old Style" w:cs="Arial"/>
          <w:sz w:val="28"/>
          <w:szCs w:val="28"/>
          <w:lang w:val="el-GR"/>
        </w:rPr>
        <w:t xml:space="preserve">Όπως προκύπτει, το πρωτόδικο Δικαστήριο έδωσε καλούς και πειστικούς λόγους </w:t>
      </w:r>
      <w:r>
        <w:rPr>
          <w:rFonts w:ascii="Bookman Old Style" w:hAnsi="Bookman Old Style"/>
          <w:sz w:val="28"/>
          <w:szCs w:val="28"/>
          <w:lang w:val="el-GR"/>
        </w:rPr>
        <w:t>για τη μη αποδοχή της μαρτυρίας του Μ.Υ.1. Δεν περιορίστηκε</w:t>
      </w:r>
      <w:r w:rsidR="00D1622E">
        <w:rPr>
          <w:rFonts w:ascii="Bookman Old Style" w:hAnsi="Bookman Old Style"/>
          <w:sz w:val="28"/>
          <w:szCs w:val="28"/>
          <w:lang w:val="el-GR"/>
        </w:rPr>
        <w:t>,</w:t>
      </w:r>
      <w:r>
        <w:rPr>
          <w:rFonts w:ascii="Bookman Old Style" w:hAnsi="Bookman Old Style"/>
          <w:sz w:val="28"/>
          <w:szCs w:val="28"/>
          <w:lang w:val="el-GR"/>
        </w:rPr>
        <w:t xml:space="preserve"> μόνο</w:t>
      </w:r>
      <w:r w:rsidR="00D1622E">
        <w:rPr>
          <w:rFonts w:ascii="Bookman Old Style" w:hAnsi="Bookman Old Style"/>
          <w:sz w:val="28"/>
          <w:szCs w:val="28"/>
          <w:lang w:val="el-GR"/>
        </w:rPr>
        <w:t>,</w:t>
      </w:r>
      <w:r>
        <w:rPr>
          <w:rFonts w:ascii="Bookman Old Style" w:hAnsi="Bookman Old Style"/>
          <w:sz w:val="28"/>
          <w:szCs w:val="28"/>
          <w:lang w:val="el-GR"/>
        </w:rPr>
        <w:t xml:space="preserve"> στην ποιότητα της μαρτυρίας αυτής την οποία, λαμβάνοντας υπόψιν το περιεχόμενο </w:t>
      </w:r>
      <w:r w:rsidR="00D1622E">
        <w:rPr>
          <w:rFonts w:ascii="Bookman Old Style" w:hAnsi="Bookman Old Style"/>
          <w:sz w:val="28"/>
          <w:szCs w:val="28"/>
          <w:lang w:val="el-GR"/>
        </w:rPr>
        <w:t>της,</w:t>
      </w:r>
      <w:r>
        <w:rPr>
          <w:rFonts w:ascii="Bookman Old Style" w:hAnsi="Bookman Old Style"/>
          <w:sz w:val="28"/>
          <w:szCs w:val="28"/>
          <w:lang w:val="el-GR"/>
        </w:rPr>
        <w:t xml:space="preserve"> ορθώς την χαρακτήρισε γενική και αόριστη</w:t>
      </w:r>
      <w:r w:rsidR="00D1622E">
        <w:rPr>
          <w:rFonts w:ascii="Bookman Old Style" w:hAnsi="Bookman Old Style"/>
          <w:sz w:val="28"/>
          <w:szCs w:val="28"/>
          <w:lang w:val="el-GR"/>
        </w:rPr>
        <w:t xml:space="preserve">. </w:t>
      </w:r>
      <w:r w:rsidR="00285319">
        <w:rPr>
          <w:rFonts w:ascii="Bookman Old Style" w:hAnsi="Bookman Old Style"/>
          <w:sz w:val="28"/>
          <w:szCs w:val="28"/>
          <w:lang w:val="el-GR"/>
        </w:rPr>
        <w:t>Επιπλέον ε</w:t>
      </w:r>
      <w:r w:rsidR="00D1622E">
        <w:rPr>
          <w:rFonts w:ascii="Bookman Old Style" w:hAnsi="Bookman Old Style"/>
          <w:sz w:val="28"/>
          <w:szCs w:val="28"/>
          <w:lang w:val="el-GR"/>
        </w:rPr>
        <w:t>πεσήμανε σε αυτή την προβολή θέσεων και ισχυρισμών οι οποίοι δεν συν</w:t>
      </w:r>
      <w:r w:rsidR="003B5285">
        <w:rPr>
          <w:rFonts w:ascii="Bookman Old Style" w:hAnsi="Bookman Old Style"/>
          <w:sz w:val="28"/>
          <w:szCs w:val="28"/>
          <w:lang w:val="el-GR"/>
        </w:rPr>
        <w:t>ή</w:t>
      </w:r>
      <w:r w:rsidR="00D1622E">
        <w:rPr>
          <w:rFonts w:ascii="Bookman Old Style" w:hAnsi="Bookman Old Style"/>
          <w:sz w:val="28"/>
          <w:szCs w:val="28"/>
          <w:lang w:val="el-GR"/>
        </w:rPr>
        <w:t>δαν με τις δικογραφημένες θέσεις της Υπεράσπισης γεγονός που, αναπόφευκτα, επηρέαζε τη βασιμότητα της όλης εκδοχής του.</w:t>
      </w:r>
    </w:p>
    <w:p w14:paraId="4EDAC31C" w14:textId="77777777" w:rsidR="00D76B77" w:rsidRDefault="00D76B77" w:rsidP="00AB2602">
      <w:pPr>
        <w:spacing w:line="480" w:lineRule="auto"/>
        <w:ind w:right="-34"/>
        <w:jc w:val="both"/>
        <w:rPr>
          <w:rFonts w:ascii="Bookman Old Style" w:hAnsi="Bookman Old Style"/>
          <w:sz w:val="28"/>
          <w:szCs w:val="28"/>
          <w:lang w:val="el-GR"/>
        </w:rPr>
      </w:pPr>
    </w:p>
    <w:p w14:paraId="4DF492D1" w14:textId="0044B7D9" w:rsidR="00AB2602" w:rsidRDefault="00AB2602" w:rsidP="00AB2602">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 xml:space="preserve">Μέσω του </w:t>
      </w:r>
      <w:r w:rsidRPr="00F01C80">
        <w:rPr>
          <w:rFonts w:ascii="Bookman Old Style" w:hAnsi="Bookman Old Style"/>
          <w:b/>
          <w:bCs/>
          <w:sz w:val="28"/>
          <w:szCs w:val="28"/>
          <w:lang w:val="el-GR"/>
        </w:rPr>
        <w:t>3</w:t>
      </w:r>
      <w:r w:rsidRPr="00F01C80">
        <w:rPr>
          <w:rFonts w:ascii="Bookman Old Style" w:hAnsi="Bookman Old Style"/>
          <w:b/>
          <w:bCs/>
          <w:sz w:val="28"/>
          <w:szCs w:val="28"/>
          <w:vertAlign w:val="superscript"/>
          <w:lang w:val="el-GR"/>
        </w:rPr>
        <w:t>ου</w:t>
      </w:r>
      <w:r w:rsidRPr="00F01C80">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οι Εφεσείοντες παραπονούνται ότι το πρωτόδικο Δικαστήριο λανθασμένα ανέφερε ότι, ενώ αρχικά ο Μ</w:t>
      </w:r>
      <w:r w:rsidR="003B5285">
        <w:rPr>
          <w:rFonts w:ascii="Bookman Old Style" w:hAnsi="Bookman Old Style"/>
          <w:sz w:val="28"/>
          <w:szCs w:val="28"/>
          <w:lang w:val="el-GR"/>
        </w:rPr>
        <w:t>.</w:t>
      </w:r>
      <w:r>
        <w:rPr>
          <w:rFonts w:ascii="Bookman Old Style" w:hAnsi="Bookman Old Style"/>
          <w:sz w:val="28"/>
          <w:szCs w:val="28"/>
          <w:lang w:val="el-GR"/>
        </w:rPr>
        <w:t>Υ</w:t>
      </w:r>
      <w:r w:rsidR="003B5285">
        <w:rPr>
          <w:rFonts w:ascii="Bookman Old Style" w:hAnsi="Bookman Old Style"/>
          <w:sz w:val="28"/>
          <w:szCs w:val="28"/>
          <w:lang w:val="el-GR"/>
        </w:rPr>
        <w:t>.</w:t>
      </w:r>
      <w:r>
        <w:rPr>
          <w:rFonts w:ascii="Bookman Old Style" w:hAnsi="Bookman Old Style"/>
          <w:sz w:val="28"/>
          <w:szCs w:val="28"/>
          <w:lang w:val="el-GR"/>
        </w:rPr>
        <w:t xml:space="preserve">1 </w:t>
      </w:r>
      <w:r>
        <w:rPr>
          <w:rFonts w:ascii="Bookman Old Style" w:hAnsi="Bookman Old Style"/>
          <w:sz w:val="28"/>
          <w:szCs w:val="28"/>
          <w:lang w:val="el-GR"/>
        </w:rPr>
        <w:lastRenderedPageBreak/>
        <w:t xml:space="preserve">αρνήθηκε οποιαδήποτε σχέση με τη λειτουργό Κίσσα του Κτηματολογίου η οποία διενήργησε επιτόπια έρευνα, εν τέλει παραδέχτηκε πως ήταν </w:t>
      </w:r>
      <w:r w:rsidR="003B5285">
        <w:rPr>
          <w:rFonts w:ascii="Bookman Old Style" w:hAnsi="Bookman Old Style"/>
          <w:sz w:val="28"/>
          <w:szCs w:val="28"/>
          <w:lang w:val="el-GR"/>
        </w:rPr>
        <w:t xml:space="preserve">δεύτερη </w:t>
      </w:r>
      <w:r>
        <w:rPr>
          <w:rFonts w:ascii="Bookman Old Style" w:hAnsi="Bookman Old Style"/>
          <w:sz w:val="28"/>
          <w:szCs w:val="28"/>
          <w:lang w:val="el-GR"/>
        </w:rPr>
        <w:t xml:space="preserve">του ξαδέλφη και ότι ήταν η ίδια που ετοίμασε το έγγραφο, </w:t>
      </w:r>
      <w:r w:rsidRPr="00A158FC">
        <w:rPr>
          <w:rFonts w:ascii="Bookman Old Style" w:hAnsi="Bookman Old Style"/>
          <w:b/>
          <w:bCs/>
          <w:sz w:val="28"/>
          <w:szCs w:val="28"/>
          <w:lang w:val="el-GR"/>
        </w:rPr>
        <w:t>Τεκμήριο 4</w:t>
      </w:r>
      <w:r>
        <w:rPr>
          <w:rFonts w:ascii="Bookman Old Style" w:hAnsi="Bookman Old Style"/>
          <w:sz w:val="28"/>
          <w:szCs w:val="28"/>
          <w:lang w:val="el-GR"/>
        </w:rPr>
        <w:t>.</w:t>
      </w:r>
    </w:p>
    <w:p w14:paraId="3AB12FEC" w14:textId="77777777" w:rsidR="00AB2602" w:rsidRDefault="00AB2602" w:rsidP="00AB2602">
      <w:pPr>
        <w:spacing w:line="480" w:lineRule="auto"/>
        <w:ind w:right="-34"/>
        <w:jc w:val="both"/>
        <w:rPr>
          <w:rFonts w:ascii="Bookman Old Style" w:hAnsi="Bookman Old Style"/>
          <w:sz w:val="28"/>
          <w:szCs w:val="28"/>
          <w:lang w:val="el-GR"/>
        </w:rPr>
      </w:pPr>
    </w:p>
    <w:p w14:paraId="38135816" w14:textId="38572C9E" w:rsidR="00285319" w:rsidRDefault="00AB2602" w:rsidP="00AB2602">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Δεν συγκλίνουμε με την πιο πάνω θέση.</w:t>
      </w:r>
    </w:p>
    <w:p w14:paraId="57FF3DF9" w14:textId="77777777" w:rsidR="001D540D" w:rsidRDefault="001D540D" w:rsidP="00AB2602">
      <w:pPr>
        <w:spacing w:line="480" w:lineRule="auto"/>
        <w:ind w:right="-34"/>
        <w:jc w:val="both"/>
        <w:rPr>
          <w:rFonts w:ascii="Bookman Old Style" w:hAnsi="Bookman Old Style"/>
          <w:sz w:val="28"/>
          <w:szCs w:val="28"/>
          <w:lang w:val="el-GR"/>
        </w:rPr>
      </w:pPr>
    </w:p>
    <w:p w14:paraId="75842E3F" w14:textId="65378CED" w:rsidR="00A158FC" w:rsidRDefault="00A158FC" w:rsidP="00AB2602">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Εξέταση των πρακτικών αναδεικνύει ότι, ενώ ο Μ</w:t>
      </w:r>
      <w:r w:rsidR="00D352E0">
        <w:rPr>
          <w:rFonts w:ascii="Bookman Old Style" w:hAnsi="Bookman Old Style"/>
          <w:sz w:val="28"/>
          <w:szCs w:val="28"/>
          <w:lang w:val="el-GR"/>
        </w:rPr>
        <w:t>.</w:t>
      </w:r>
      <w:r>
        <w:rPr>
          <w:rFonts w:ascii="Bookman Old Style" w:hAnsi="Bookman Old Style"/>
          <w:sz w:val="28"/>
          <w:szCs w:val="28"/>
          <w:lang w:val="el-GR"/>
        </w:rPr>
        <w:t>Υ</w:t>
      </w:r>
      <w:r w:rsidR="00D352E0">
        <w:rPr>
          <w:rFonts w:ascii="Bookman Old Style" w:hAnsi="Bookman Old Style"/>
          <w:sz w:val="28"/>
          <w:szCs w:val="28"/>
          <w:lang w:val="el-GR"/>
        </w:rPr>
        <w:t>.</w:t>
      </w:r>
      <w:r>
        <w:rPr>
          <w:rFonts w:ascii="Bookman Old Style" w:hAnsi="Bookman Old Style"/>
          <w:sz w:val="28"/>
          <w:szCs w:val="28"/>
          <w:lang w:val="el-GR"/>
        </w:rPr>
        <w:t xml:space="preserve">1 είχε ρωτηθεί αν γνώριζε τη λειτουργό Κίσσα του Κτηματολογίου, αρχικά το αρνήθηκε ενώ στη συνέχεια παραδέχτηκε ότι τη γνώριζε και ότι ήταν μάλιστα </w:t>
      </w:r>
      <w:r w:rsidR="003B5285">
        <w:rPr>
          <w:rFonts w:ascii="Bookman Old Style" w:hAnsi="Bookman Old Style"/>
          <w:sz w:val="28"/>
          <w:szCs w:val="28"/>
          <w:lang w:val="el-GR"/>
        </w:rPr>
        <w:t>δεύτερη</w:t>
      </w:r>
      <w:r>
        <w:rPr>
          <w:rFonts w:ascii="Bookman Old Style" w:hAnsi="Bookman Old Style"/>
          <w:sz w:val="28"/>
          <w:szCs w:val="28"/>
          <w:lang w:val="el-GR"/>
        </w:rPr>
        <w:t xml:space="preserve"> του ξαδέλφη. Το ότι δεν την γνώριζε μέχρι το 2006 που είχε γίνει η επιτόπια έρευνα και η έγγραφη του δήλωση, </w:t>
      </w:r>
      <w:r w:rsidRPr="00A158FC">
        <w:rPr>
          <w:rFonts w:ascii="Bookman Old Style" w:hAnsi="Bookman Old Style"/>
          <w:b/>
          <w:bCs/>
          <w:sz w:val="28"/>
          <w:szCs w:val="28"/>
          <w:lang w:val="el-GR"/>
        </w:rPr>
        <w:t>Τεκμήριο 4</w:t>
      </w:r>
      <w:r>
        <w:rPr>
          <w:rFonts w:ascii="Bookman Old Style" w:hAnsi="Bookman Old Style"/>
          <w:sz w:val="28"/>
          <w:szCs w:val="28"/>
          <w:lang w:val="el-GR"/>
        </w:rPr>
        <w:t>, την οποία συνέταξε η εν λόγω λειτουργός, δεν έχει σημασία διότι το ερώτημα που του είχε τεθεί κατά την αντεξέταση ήταν αν την γνώριζε</w:t>
      </w:r>
      <w:r w:rsidR="00C95CF8">
        <w:rPr>
          <w:rFonts w:ascii="Bookman Old Style" w:hAnsi="Bookman Old Style"/>
          <w:sz w:val="28"/>
          <w:szCs w:val="28"/>
          <w:lang w:val="el-GR"/>
        </w:rPr>
        <w:t>, ήτοι κατά το στάδιο που έδινε τη μαρτυρία του</w:t>
      </w:r>
      <w:r>
        <w:rPr>
          <w:rFonts w:ascii="Bookman Old Style" w:hAnsi="Bookman Old Style"/>
          <w:sz w:val="28"/>
          <w:szCs w:val="28"/>
          <w:lang w:val="el-GR"/>
        </w:rPr>
        <w:t>.</w:t>
      </w:r>
    </w:p>
    <w:p w14:paraId="4CF9C7DC" w14:textId="77777777" w:rsidR="00D76B77" w:rsidRDefault="00D76B77" w:rsidP="00AB2602">
      <w:pPr>
        <w:spacing w:line="480" w:lineRule="auto"/>
        <w:ind w:right="-34"/>
        <w:jc w:val="both"/>
        <w:rPr>
          <w:rFonts w:ascii="Bookman Old Style" w:hAnsi="Bookman Old Style"/>
          <w:sz w:val="28"/>
          <w:szCs w:val="28"/>
          <w:lang w:val="el-GR"/>
        </w:rPr>
      </w:pPr>
    </w:p>
    <w:p w14:paraId="0B8A56D3" w14:textId="77777777" w:rsidR="00612418" w:rsidRDefault="00612418" w:rsidP="00612418">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 xml:space="preserve">Στη βάση όλων των πιο πάνω οι </w:t>
      </w:r>
      <w:r w:rsidRPr="00D76B77">
        <w:rPr>
          <w:rFonts w:ascii="Bookman Old Style" w:hAnsi="Bookman Old Style"/>
          <w:b/>
          <w:bCs/>
          <w:sz w:val="28"/>
          <w:szCs w:val="28"/>
          <w:lang w:val="el-GR"/>
        </w:rPr>
        <w:t>Λόγοι Έφεσης 3, 7</w:t>
      </w:r>
      <w:r>
        <w:rPr>
          <w:rFonts w:ascii="Bookman Old Style" w:hAnsi="Bookman Old Style"/>
          <w:sz w:val="28"/>
          <w:szCs w:val="28"/>
          <w:lang w:val="el-GR"/>
        </w:rPr>
        <w:t xml:space="preserve"> και </w:t>
      </w:r>
      <w:r w:rsidRPr="00D76B77">
        <w:rPr>
          <w:rFonts w:ascii="Bookman Old Style" w:hAnsi="Bookman Old Style"/>
          <w:b/>
          <w:bCs/>
          <w:sz w:val="28"/>
          <w:szCs w:val="28"/>
          <w:lang w:val="el-GR"/>
        </w:rPr>
        <w:t>9</w:t>
      </w:r>
      <w:r>
        <w:rPr>
          <w:rFonts w:ascii="Bookman Old Style" w:hAnsi="Bookman Old Style"/>
          <w:sz w:val="28"/>
          <w:szCs w:val="28"/>
          <w:lang w:val="el-GR"/>
        </w:rPr>
        <w:t xml:space="preserve"> απορρίπτονται.</w:t>
      </w:r>
    </w:p>
    <w:p w14:paraId="416B07B2" w14:textId="77777777" w:rsidR="008578D2" w:rsidRDefault="008578D2" w:rsidP="00AB2602">
      <w:pPr>
        <w:spacing w:line="480" w:lineRule="auto"/>
        <w:ind w:right="-34"/>
        <w:jc w:val="both"/>
        <w:rPr>
          <w:rFonts w:ascii="Bookman Old Style" w:hAnsi="Bookman Old Style"/>
          <w:sz w:val="28"/>
          <w:szCs w:val="28"/>
          <w:lang w:val="el-GR"/>
        </w:rPr>
      </w:pPr>
    </w:p>
    <w:p w14:paraId="4B686010" w14:textId="49184089" w:rsidR="00397334" w:rsidRDefault="00397334" w:rsidP="00AB2602">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 xml:space="preserve">Μέσω του </w:t>
      </w:r>
      <w:r w:rsidRPr="00397334">
        <w:rPr>
          <w:rFonts w:ascii="Bookman Old Style" w:hAnsi="Bookman Old Style"/>
          <w:b/>
          <w:bCs/>
          <w:sz w:val="28"/>
          <w:szCs w:val="28"/>
          <w:lang w:val="el-GR"/>
        </w:rPr>
        <w:t>2</w:t>
      </w:r>
      <w:r w:rsidRPr="00397334">
        <w:rPr>
          <w:rFonts w:ascii="Bookman Old Style" w:hAnsi="Bookman Old Style"/>
          <w:b/>
          <w:bCs/>
          <w:sz w:val="28"/>
          <w:szCs w:val="28"/>
          <w:vertAlign w:val="superscript"/>
          <w:lang w:val="el-GR"/>
        </w:rPr>
        <w:t>ου</w:t>
      </w:r>
      <w:r w:rsidRPr="00397334">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οι Εφεσείοντες ισχυρίζονται ότι λανθασμένα το πρωτόδικο Δικαστήριο συμπέρανε για την αίτηση του παπά Παρασκευά το 1940 ότι «</w:t>
      </w:r>
      <w:r w:rsidRPr="00397334">
        <w:rPr>
          <w:rFonts w:ascii="Bookman Old Style" w:hAnsi="Bookman Old Style"/>
          <w:i/>
          <w:iCs/>
          <w:sz w:val="28"/>
          <w:szCs w:val="28"/>
          <w:lang w:val="el-GR"/>
        </w:rPr>
        <w:t xml:space="preserve">αφού ο </w:t>
      </w:r>
      <w:proofErr w:type="spellStart"/>
      <w:r w:rsidRPr="00397334">
        <w:rPr>
          <w:rFonts w:ascii="Bookman Old Style" w:hAnsi="Bookman Old Style"/>
          <w:i/>
          <w:iCs/>
          <w:sz w:val="28"/>
          <w:szCs w:val="28"/>
          <w:lang w:val="el-GR"/>
        </w:rPr>
        <w:t>Παπαπαρασκευάς</w:t>
      </w:r>
      <w:proofErr w:type="spellEnd"/>
      <w:r w:rsidRPr="00397334">
        <w:rPr>
          <w:rFonts w:ascii="Bookman Old Style" w:hAnsi="Bookman Old Style"/>
          <w:i/>
          <w:iCs/>
          <w:sz w:val="28"/>
          <w:szCs w:val="28"/>
          <w:lang w:val="el-GR"/>
        </w:rPr>
        <w:t xml:space="preserve"> ειδοποιήθηκε για το υπόλοιπο των </w:t>
      </w:r>
      <w:r w:rsidRPr="00397334">
        <w:rPr>
          <w:rFonts w:ascii="Bookman Old Style" w:hAnsi="Bookman Old Style"/>
          <w:i/>
          <w:iCs/>
          <w:sz w:val="28"/>
          <w:szCs w:val="28"/>
          <w:lang w:val="el-GR"/>
        </w:rPr>
        <w:lastRenderedPageBreak/>
        <w:t>δικαιωμάτων η αίτηση ακυρώθηκε γιατί ο ίδιος δεν ήθελε να το προσκομίσει… ή να το πληρώσει</w:t>
      </w:r>
      <w:r>
        <w:rPr>
          <w:rFonts w:ascii="Bookman Old Style" w:hAnsi="Bookman Old Style"/>
          <w:sz w:val="28"/>
          <w:szCs w:val="28"/>
          <w:lang w:val="el-GR"/>
        </w:rPr>
        <w:t>…».</w:t>
      </w:r>
    </w:p>
    <w:p w14:paraId="768748BF" w14:textId="77777777" w:rsidR="00397334" w:rsidRDefault="00397334" w:rsidP="00AB2602">
      <w:pPr>
        <w:spacing w:line="480" w:lineRule="auto"/>
        <w:ind w:right="-34"/>
        <w:jc w:val="both"/>
        <w:rPr>
          <w:rFonts w:ascii="Bookman Old Style" w:hAnsi="Bookman Old Style"/>
          <w:sz w:val="28"/>
          <w:szCs w:val="28"/>
          <w:lang w:val="el-GR"/>
        </w:rPr>
      </w:pPr>
    </w:p>
    <w:p w14:paraId="4C6A3DFD" w14:textId="510AB298" w:rsidR="00397334" w:rsidRDefault="00397334" w:rsidP="00AB2602">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 xml:space="preserve">Στο πλαίσιο της αιτιολογίας του πιο πάνω Λόγου Έφεσης καταγράφεται ότι κάτι τέτοιο δεν έχει λεχθεί από οποιοδήποτε μάρτυρα και ότι η Μ.Ε.1 είχε αναφέρει ότι η εγγραφή δεν πραγματοποιήθηκε λόγω μη πληρωμής του υπολοίπου των </w:t>
      </w:r>
      <w:r w:rsidR="00CB1A34">
        <w:rPr>
          <w:rFonts w:ascii="Bookman Old Style" w:hAnsi="Bookman Old Style"/>
          <w:sz w:val="28"/>
          <w:szCs w:val="28"/>
          <w:lang w:val="el-GR"/>
        </w:rPr>
        <w:t>δικαιωμάτων</w:t>
      </w:r>
      <w:r>
        <w:rPr>
          <w:rFonts w:ascii="Bookman Old Style" w:hAnsi="Bookman Old Style"/>
          <w:sz w:val="28"/>
          <w:szCs w:val="28"/>
          <w:lang w:val="el-GR"/>
        </w:rPr>
        <w:t xml:space="preserve"> χωρίς</w:t>
      </w:r>
      <w:r w:rsidR="00B109AB">
        <w:rPr>
          <w:rFonts w:ascii="Bookman Old Style" w:hAnsi="Bookman Old Style"/>
          <w:sz w:val="28"/>
          <w:szCs w:val="28"/>
          <w:lang w:val="el-GR"/>
        </w:rPr>
        <w:t>,</w:t>
      </w:r>
      <w:r>
        <w:rPr>
          <w:rFonts w:ascii="Bookman Old Style" w:hAnsi="Bookman Old Style"/>
          <w:sz w:val="28"/>
          <w:szCs w:val="28"/>
          <w:lang w:val="el-GR"/>
        </w:rPr>
        <w:t xml:space="preserve"> όμως</w:t>
      </w:r>
      <w:r w:rsidR="00B109AB">
        <w:rPr>
          <w:rFonts w:ascii="Bookman Old Style" w:hAnsi="Bookman Old Style"/>
          <w:sz w:val="28"/>
          <w:szCs w:val="28"/>
          <w:lang w:val="el-GR"/>
        </w:rPr>
        <w:t>,</w:t>
      </w:r>
      <w:r>
        <w:rPr>
          <w:rFonts w:ascii="Bookman Old Style" w:hAnsi="Bookman Old Style"/>
          <w:sz w:val="28"/>
          <w:szCs w:val="28"/>
          <w:lang w:val="el-GR"/>
        </w:rPr>
        <w:t xml:space="preserve"> να υπάρχει οποιαδήποτε επιστολή για ειδοποίηση του παπά Παρασκευά να προσκομίσει το υπόλοιπο ή να του γνωστοποιηθεί</w:t>
      </w:r>
      <w:r w:rsidR="00CB1A34">
        <w:rPr>
          <w:rFonts w:ascii="Bookman Old Style" w:hAnsi="Bookman Old Style"/>
          <w:sz w:val="28"/>
          <w:szCs w:val="28"/>
          <w:lang w:val="el-GR"/>
        </w:rPr>
        <w:t xml:space="preserve"> οποιαδήποτε οφειλή με οποιοδήποτε τρόπο.</w:t>
      </w:r>
    </w:p>
    <w:p w14:paraId="5824F67B" w14:textId="77777777" w:rsidR="00A471CE" w:rsidRDefault="00A471CE" w:rsidP="00F82A10">
      <w:pPr>
        <w:spacing w:line="480" w:lineRule="auto"/>
        <w:ind w:right="-35"/>
        <w:jc w:val="both"/>
        <w:rPr>
          <w:rFonts w:ascii="Bookman Old Style" w:hAnsi="Bookman Old Style"/>
          <w:sz w:val="28"/>
          <w:szCs w:val="28"/>
          <w:lang w:val="el-GR"/>
        </w:rPr>
      </w:pPr>
    </w:p>
    <w:p w14:paraId="7C3D9272" w14:textId="75F94DE6" w:rsidR="00A471CE" w:rsidRDefault="00A471CE" w:rsidP="00F82A10">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Εξέταση των πρακτικών αλλά και της ίδιας της Απόφασης </w:t>
      </w:r>
      <w:r w:rsidR="00CB462D">
        <w:rPr>
          <w:rFonts w:ascii="Bookman Old Style" w:hAnsi="Bookman Old Style"/>
          <w:sz w:val="28"/>
          <w:szCs w:val="28"/>
          <w:lang w:val="el-GR"/>
        </w:rPr>
        <w:t>φανερώνει ότι ο πιο πάνω Λόγος Έφεσης είναι παντελώς αβάσιμος.</w:t>
      </w:r>
    </w:p>
    <w:p w14:paraId="4839585A" w14:textId="77777777" w:rsidR="00B109AB" w:rsidRPr="00B109AB" w:rsidRDefault="00B109AB" w:rsidP="00F82A10">
      <w:pPr>
        <w:spacing w:line="480" w:lineRule="auto"/>
        <w:ind w:right="-35"/>
        <w:jc w:val="both"/>
        <w:rPr>
          <w:rFonts w:ascii="Bookman Old Style" w:hAnsi="Bookman Old Style"/>
          <w:sz w:val="28"/>
          <w:szCs w:val="28"/>
          <w:lang w:val="el-GR"/>
        </w:rPr>
      </w:pPr>
    </w:p>
    <w:p w14:paraId="757AC5C3" w14:textId="22724298" w:rsidR="00D352E0" w:rsidRDefault="00B109AB" w:rsidP="00D352E0">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Εν πρώτοις</w:t>
      </w:r>
      <w:r w:rsidR="003B5285">
        <w:rPr>
          <w:rFonts w:ascii="Bookman Old Style" w:hAnsi="Bookman Old Style"/>
          <w:sz w:val="28"/>
          <w:szCs w:val="28"/>
          <w:lang w:val="el-GR"/>
        </w:rPr>
        <w:t>,</w:t>
      </w:r>
      <w:r>
        <w:rPr>
          <w:rFonts w:ascii="Bookman Old Style" w:hAnsi="Bookman Old Style"/>
          <w:sz w:val="28"/>
          <w:szCs w:val="28"/>
          <w:lang w:val="el-GR"/>
        </w:rPr>
        <w:t xml:space="preserve"> το πρωτόδικο Δικαστήριο αυτό που κατέγραψε</w:t>
      </w:r>
      <w:r w:rsidR="00A471CE">
        <w:rPr>
          <w:rFonts w:ascii="Bookman Old Style" w:hAnsi="Bookman Old Style"/>
          <w:sz w:val="28"/>
          <w:szCs w:val="28"/>
          <w:lang w:val="el-GR"/>
        </w:rPr>
        <w:t xml:space="preserve"> ως συμπέρασμα</w:t>
      </w:r>
      <w:r>
        <w:rPr>
          <w:rFonts w:ascii="Bookman Old Style" w:hAnsi="Bookman Old Style"/>
          <w:sz w:val="28"/>
          <w:szCs w:val="28"/>
          <w:lang w:val="el-GR"/>
        </w:rPr>
        <w:t xml:space="preserve"> στη βάση της μαρτυρίας της Μ.Ε.1 ήταν ότι η αίτηση του παπά Παρασκευά το 1940 «</w:t>
      </w:r>
      <w:r w:rsidRPr="00B109AB">
        <w:rPr>
          <w:rFonts w:ascii="Bookman Old Style" w:hAnsi="Bookman Old Style"/>
          <w:i/>
          <w:iCs/>
          <w:sz w:val="28"/>
          <w:szCs w:val="28"/>
          <w:lang w:val="el-GR"/>
        </w:rPr>
        <w:t>δεν τελεσφόρησε γιατί δεν πληρώθηκαν τα τέλη</w:t>
      </w:r>
      <w:r>
        <w:rPr>
          <w:rFonts w:ascii="Bookman Old Style" w:hAnsi="Bookman Old Style"/>
          <w:sz w:val="28"/>
          <w:szCs w:val="28"/>
          <w:lang w:val="el-GR"/>
        </w:rPr>
        <w:t xml:space="preserve">». Ουδεμία δε αναφορά έκανε στο αν αυτός είχε ειδοποιηθεί για το υπόλοιπο των δικαιωμάτων και αν δεν ήθελε να το πληρώσει. </w:t>
      </w:r>
      <w:r w:rsidR="00A471CE">
        <w:rPr>
          <w:rFonts w:ascii="Bookman Old Style" w:hAnsi="Bookman Old Style"/>
          <w:sz w:val="28"/>
          <w:szCs w:val="28"/>
          <w:lang w:val="el-GR"/>
        </w:rPr>
        <w:t xml:space="preserve">Στη δε μαρτυρία της Μ.Ε.1 </w:t>
      </w:r>
      <w:r w:rsidR="00ED53D7">
        <w:rPr>
          <w:rFonts w:ascii="Bookman Old Style" w:hAnsi="Bookman Old Style"/>
          <w:sz w:val="28"/>
          <w:szCs w:val="28"/>
          <w:lang w:val="el-GR"/>
        </w:rPr>
        <w:t xml:space="preserve">κατά την κύρια εξέταση, αναφερόμενη στην αίτηση του παπά Παρασκευά για εγγραφή του επίδικου ακινήτου κατά το 1940, είχε καταθέσει ότι </w:t>
      </w:r>
      <w:r w:rsidR="00ED53D7" w:rsidRPr="00ED53D7">
        <w:rPr>
          <w:rFonts w:ascii="Bookman Old Style" w:hAnsi="Bookman Old Style"/>
          <w:i/>
          <w:iCs/>
          <w:sz w:val="28"/>
          <w:szCs w:val="28"/>
          <w:lang w:val="el-GR"/>
        </w:rPr>
        <w:t xml:space="preserve">«η </w:t>
      </w:r>
      <w:r w:rsidR="00ED53D7" w:rsidRPr="00ED53D7">
        <w:rPr>
          <w:rFonts w:ascii="Bookman Old Style" w:hAnsi="Bookman Old Style"/>
          <w:i/>
          <w:iCs/>
          <w:sz w:val="28"/>
          <w:szCs w:val="28"/>
          <w:lang w:val="el-GR"/>
        </w:rPr>
        <w:lastRenderedPageBreak/>
        <w:t xml:space="preserve">εγγραφή δεν συμπληρώθηκε </w:t>
      </w:r>
      <w:proofErr w:type="spellStart"/>
      <w:r w:rsidR="00ED53D7" w:rsidRPr="00ED53D7">
        <w:rPr>
          <w:rFonts w:ascii="Bookman Old Style" w:hAnsi="Bookman Old Style"/>
          <w:i/>
          <w:iCs/>
          <w:sz w:val="28"/>
          <w:szCs w:val="28"/>
          <w:lang w:val="el-GR"/>
        </w:rPr>
        <w:t>καθ΄ότι</w:t>
      </w:r>
      <w:proofErr w:type="spellEnd"/>
      <w:r w:rsidR="00ED53D7" w:rsidRPr="00ED53D7">
        <w:rPr>
          <w:rFonts w:ascii="Bookman Old Style" w:hAnsi="Bookman Old Style"/>
          <w:i/>
          <w:iCs/>
          <w:sz w:val="28"/>
          <w:szCs w:val="28"/>
          <w:lang w:val="el-GR"/>
        </w:rPr>
        <w:t xml:space="preserve"> δεν πληρώθηκε το υπόλοιπο των δικαιωμάτων</w:t>
      </w:r>
      <w:r w:rsidR="00ED53D7">
        <w:rPr>
          <w:rFonts w:ascii="Bookman Old Style" w:hAnsi="Bookman Old Style"/>
          <w:sz w:val="28"/>
          <w:szCs w:val="28"/>
          <w:lang w:val="el-GR"/>
        </w:rPr>
        <w:t xml:space="preserve">» ενώ, στη συνέχεια, κατά την αντεξέταση της, </w:t>
      </w:r>
      <w:r w:rsidR="00A471CE">
        <w:rPr>
          <w:rFonts w:ascii="Bookman Old Style" w:hAnsi="Bookman Old Style"/>
          <w:sz w:val="28"/>
          <w:szCs w:val="28"/>
          <w:lang w:val="el-GR"/>
        </w:rPr>
        <w:t>σαφέστατα αναφέρθηκε ότι, σύμφωνα με σχετική σημείωση στο φάκελο, ο παπά Παρασκευάς είχε ειδοποιηθεί να καταβάλει το υπόλοιπο των δικαιωμάτων και δεν το πλήρωσε</w:t>
      </w:r>
      <w:r w:rsidR="00341EEE">
        <w:rPr>
          <w:rStyle w:val="FootnoteReference"/>
          <w:rFonts w:ascii="Bookman Old Style" w:hAnsi="Bookman Old Style"/>
          <w:sz w:val="28"/>
          <w:szCs w:val="28"/>
          <w:lang w:val="el-GR"/>
        </w:rPr>
        <w:footnoteReference w:id="1"/>
      </w:r>
      <w:r w:rsidR="00A471CE">
        <w:rPr>
          <w:rFonts w:ascii="Bookman Old Style" w:hAnsi="Bookman Old Style"/>
          <w:sz w:val="28"/>
          <w:szCs w:val="28"/>
          <w:lang w:val="el-GR"/>
        </w:rPr>
        <w:t>.</w:t>
      </w:r>
      <w:r w:rsidR="00CB462D">
        <w:rPr>
          <w:rFonts w:ascii="Bookman Old Style" w:hAnsi="Bookman Old Style"/>
          <w:sz w:val="28"/>
          <w:szCs w:val="28"/>
          <w:lang w:val="el-GR"/>
        </w:rPr>
        <w:t xml:space="preserve"> </w:t>
      </w:r>
    </w:p>
    <w:p w14:paraId="26FC4792" w14:textId="77777777" w:rsidR="001D540D" w:rsidRDefault="001D540D" w:rsidP="00D352E0">
      <w:pPr>
        <w:spacing w:line="480" w:lineRule="auto"/>
        <w:ind w:right="-35"/>
        <w:jc w:val="both"/>
        <w:rPr>
          <w:rFonts w:ascii="Bookman Old Style" w:hAnsi="Bookman Old Style"/>
          <w:sz w:val="28"/>
          <w:szCs w:val="28"/>
          <w:lang w:val="el-GR"/>
        </w:rPr>
      </w:pPr>
    </w:p>
    <w:p w14:paraId="703804D4" w14:textId="421F628E" w:rsidR="001D540D" w:rsidRDefault="001D540D" w:rsidP="00D352E0">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Ως εκ των ανωτέρω ο </w:t>
      </w:r>
      <w:r w:rsidRPr="001D540D">
        <w:rPr>
          <w:rFonts w:ascii="Bookman Old Style" w:hAnsi="Bookman Old Style"/>
          <w:b/>
          <w:bCs/>
          <w:sz w:val="28"/>
          <w:szCs w:val="28"/>
          <w:lang w:val="el-GR"/>
        </w:rPr>
        <w:t>Λόγος Έφεσης 2</w:t>
      </w:r>
      <w:r>
        <w:rPr>
          <w:rFonts w:ascii="Bookman Old Style" w:hAnsi="Bookman Old Style"/>
          <w:sz w:val="28"/>
          <w:szCs w:val="28"/>
          <w:lang w:val="el-GR"/>
        </w:rPr>
        <w:t xml:space="preserve"> απορρίπτεται.</w:t>
      </w:r>
    </w:p>
    <w:p w14:paraId="178EC93F" w14:textId="73FCD7AA" w:rsidR="00D352E0" w:rsidRDefault="00D352E0" w:rsidP="00D352E0">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lastRenderedPageBreak/>
        <w:t xml:space="preserve">Μέσω του </w:t>
      </w:r>
      <w:r w:rsidRPr="00D352E0">
        <w:rPr>
          <w:rFonts w:ascii="Bookman Old Style" w:hAnsi="Bookman Old Style"/>
          <w:b/>
          <w:bCs/>
          <w:sz w:val="28"/>
          <w:szCs w:val="28"/>
          <w:lang w:val="el-GR"/>
        </w:rPr>
        <w:t>4</w:t>
      </w:r>
      <w:r w:rsidRPr="00D352E0">
        <w:rPr>
          <w:rFonts w:ascii="Bookman Old Style" w:hAnsi="Bookman Old Style"/>
          <w:b/>
          <w:bCs/>
          <w:sz w:val="28"/>
          <w:szCs w:val="28"/>
          <w:vertAlign w:val="superscript"/>
          <w:lang w:val="el-GR"/>
        </w:rPr>
        <w:t>ου</w:t>
      </w:r>
      <w:r w:rsidRPr="00D352E0">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οι Εφεσείοντες θεωρούν λανθασμένο και αυθαίρετο το συμπέρασμα του πρωτόδικου Δικαστηρίου ότι δεν μπορούσε να αποδοθεί οποιαδήποτε βαρύτητα στη θέση της Μ.Ε.1 </w:t>
      </w:r>
      <w:r>
        <w:rPr>
          <w:rFonts w:ascii="Bookman Old Style" w:hAnsi="Bookman Old Style" w:cs="Arial"/>
          <w:sz w:val="28"/>
          <w:szCs w:val="28"/>
          <w:lang w:val="el-GR"/>
        </w:rPr>
        <w:t xml:space="preserve">ότι το ακίνητο </w:t>
      </w:r>
      <w:proofErr w:type="spellStart"/>
      <w:r>
        <w:rPr>
          <w:rFonts w:ascii="Bookman Old Style" w:hAnsi="Bookman Old Style" w:cs="Arial"/>
          <w:sz w:val="28"/>
          <w:szCs w:val="28"/>
          <w:lang w:val="el-GR"/>
        </w:rPr>
        <w:t>κατ</w:t>
      </w:r>
      <w:r w:rsidR="003B5285">
        <w:rPr>
          <w:rFonts w:ascii="Bookman Old Style" w:hAnsi="Bookman Old Style" w:cs="Arial"/>
          <w:sz w:val="28"/>
          <w:szCs w:val="28"/>
          <w:lang w:val="el-GR"/>
        </w:rPr>
        <w:t>εί</w:t>
      </w:r>
      <w:r>
        <w:rPr>
          <w:rFonts w:ascii="Bookman Old Style" w:hAnsi="Bookman Old Style" w:cs="Arial"/>
          <w:sz w:val="28"/>
          <w:szCs w:val="28"/>
          <w:lang w:val="el-GR"/>
        </w:rPr>
        <w:t>χετο</w:t>
      </w:r>
      <w:proofErr w:type="spellEnd"/>
      <w:r>
        <w:rPr>
          <w:rFonts w:ascii="Bookman Old Style" w:hAnsi="Bookman Old Style" w:cs="Arial"/>
          <w:sz w:val="28"/>
          <w:szCs w:val="28"/>
          <w:lang w:val="el-GR"/>
        </w:rPr>
        <w:t xml:space="preserve"> συνεχώς από τον παπά Παρασκευά μέχρι του θανάτου του</w:t>
      </w:r>
      <w:r w:rsidR="003B5285">
        <w:rPr>
          <w:rFonts w:ascii="Bookman Old Style" w:hAnsi="Bookman Old Style" w:cs="Arial"/>
          <w:sz w:val="28"/>
          <w:szCs w:val="28"/>
          <w:lang w:val="el-GR"/>
        </w:rPr>
        <w:t>,</w:t>
      </w:r>
      <w:r>
        <w:rPr>
          <w:rFonts w:ascii="Bookman Old Style" w:hAnsi="Bookman Old Style" w:cs="Arial"/>
          <w:sz w:val="28"/>
          <w:szCs w:val="28"/>
          <w:lang w:val="el-GR"/>
        </w:rPr>
        <w:t xml:space="preserve"> με το σκεπτικό ότι η γνώση της Μ.Ε.1 </w:t>
      </w:r>
      <w:proofErr w:type="spellStart"/>
      <w:r>
        <w:rPr>
          <w:rFonts w:ascii="Bookman Old Style" w:hAnsi="Bookman Old Style" w:cs="Arial"/>
          <w:sz w:val="28"/>
          <w:szCs w:val="28"/>
          <w:lang w:val="el-GR"/>
        </w:rPr>
        <w:t>προέρχετο</w:t>
      </w:r>
      <w:proofErr w:type="spellEnd"/>
      <w:r>
        <w:rPr>
          <w:rFonts w:ascii="Bookman Old Style" w:hAnsi="Bookman Old Style" w:cs="Arial"/>
          <w:sz w:val="28"/>
          <w:szCs w:val="28"/>
          <w:lang w:val="el-GR"/>
        </w:rPr>
        <w:t xml:space="preserve"> από τα </w:t>
      </w:r>
      <w:r w:rsidRPr="00BA5DB6">
        <w:rPr>
          <w:rFonts w:ascii="Bookman Old Style" w:hAnsi="Bookman Old Style" w:cs="Arial"/>
          <w:b/>
          <w:bCs/>
          <w:sz w:val="28"/>
          <w:szCs w:val="28"/>
          <w:lang w:val="el-GR"/>
        </w:rPr>
        <w:t>Τεκμήρια 1</w:t>
      </w:r>
      <w:r>
        <w:rPr>
          <w:rFonts w:ascii="Bookman Old Style" w:hAnsi="Bookman Old Style" w:cs="Arial"/>
          <w:sz w:val="28"/>
          <w:szCs w:val="28"/>
          <w:lang w:val="el-GR"/>
        </w:rPr>
        <w:t xml:space="preserve">, </w:t>
      </w:r>
      <w:r w:rsidRPr="00BA5DB6">
        <w:rPr>
          <w:rFonts w:ascii="Bookman Old Style" w:hAnsi="Bookman Old Style" w:cs="Arial"/>
          <w:b/>
          <w:bCs/>
          <w:sz w:val="28"/>
          <w:szCs w:val="28"/>
          <w:lang w:val="el-GR"/>
        </w:rPr>
        <w:t>2</w:t>
      </w:r>
      <w:r>
        <w:rPr>
          <w:rFonts w:ascii="Bookman Old Style" w:hAnsi="Bookman Old Style" w:cs="Arial"/>
          <w:sz w:val="28"/>
          <w:szCs w:val="28"/>
          <w:lang w:val="el-GR"/>
        </w:rPr>
        <w:t xml:space="preserve"> και </w:t>
      </w:r>
      <w:r w:rsidRPr="00BA5DB6">
        <w:rPr>
          <w:rFonts w:ascii="Bookman Old Style" w:hAnsi="Bookman Old Style" w:cs="Arial"/>
          <w:b/>
          <w:bCs/>
          <w:sz w:val="28"/>
          <w:szCs w:val="28"/>
          <w:lang w:val="el-GR"/>
        </w:rPr>
        <w:t>11</w:t>
      </w:r>
      <w:r>
        <w:rPr>
          <w:rFonts w:ascii="Bookman Old Style" w:hAnsi="Bookman Old Style" w:cs="Arial"/>
          <w:sz w:val="28"/>
          <w:szCs w:val="28"/>
          <w:lang w:val="el-GR"/>
        </w:rPr>
        <w:t>, τα οποία συνιστούσαν αντίγραφα, το περιεχόμενο και η προέλευση των οποίων δεν είχε εξηγηθεί.</w:t>
      </w:r>
      <w:r w:rsidR="00D86BFF" w:rsidRPr="00D86BFF">
        <w:rPr>
          <w:rFonts w:ascii="Bookman Old Style" w:hAnsi="Bookman Old Style" w:cs="Arial"/>
          <w:sz w:val="28"/>
          <w:szCs w:val="28"/>
          <w:lang w:val="el-GR"/>
        </w:rPr>
        <w:t xml:space="preserve"> </w:t>
      </w:r>
      <w:r w:rsidR="00D86BFF">
        <w:rPr>
          <w:rFonts w:ascii="Bookman Old Style" w:hAnsi="Bookman Old Style" w:cs="Arial"/>
          <w:sz w:val="28"/>
          <w:szCs w:val="28"/>
          <w:lang w:val="en-US"/>
        </w:rPr>
        <w:t>To</w:t>
      </w:r>
      <w:r w:rsidR="00D86BFF" w:rsidRPr="00D86BFF">
        <w:rPr>
          <w:rFonts w:ascii="Bookman Old Style" w:hAnsi="Bookman Old Style" w:cs="Arial"/>
          <w:sz w:val="28"/>
          <w:szCs w:val="28"/>
          <w:lang w:val="el-GR"/>
        </w:rPr>
        <w:t xml:space="preserve"> </w:t>
      </w:r>
      <w:r w:rsidR="00D86BFF">
        <w:rPr>
          <w:rFonts w:ascii="Bookman Old Style" w:hAnsi="Bookman Old Style" w:cs="Arial"/>
          <w:sz w:val="28"/>
          <w:szCs w:val="28"/>
          <w:lang w:val="el-GR"/>
        </w:rPr>
        <w:t xml:space="preserve">ίδιο αυθαίρετο θεωρούν και το συμπέρασμα του ότι δεν μπορούσε να προσδοθεί βαρύτητα και στο περιεχόμενο του </w:t>
      </w:r>
      <w:r w:rsidR="00D86BFF" w:rsidRPr="00D86BFF">
        <w:rPr>
          <w:rFonts w:ascii="Bookman Old Style" w:hAnsi="Bookman Old Style" w:cs="Arial"/>
          <w:b/>
          <w:bCs/>
          <w:sz w:val="28"/>
          <w:szCs w:val="28"/>
          <w:lang w:val="el-GR"/>
        </w:rPr>
        <w:t>Τεκμηρίου 12</w:t>
      </w:r>
      <w:r w:rsidR="00D86BFF">
        <w:rPr>
          <w:rFonts w:ascii="Bookman Old Style" w:hAnsi="Bookman Old Style" w:cs="Arial"/>
          <w:sz w:val="28"/>
          <w:szCs w:val="28"/>
          <w:lang w:val="el-GR"/>
        </w:rPr>
        <w:t xml:space="preserve">, που αποτελούσε Πιστοποιητικό του </w:t>
      </w:r>
      <w:proofErr w:type="spellStart"/>
      <w:r w:rsidR="00D86BFF">
        <w:rPr>
          <w:rFonts w:ascii="Bookman Old Style" w:hAnsi="Bookman Old Style" w:cs="Arial"/>
          <w:sz w:val="28"/>
          <w:szCs w:val="28"/>
          <w:lang w:val="el-GR"/>
        </w:rPr>
        <w:t>Μουχτάρη</w:t>
      </w:r>
      <w:proofErr w:type="spellEnd"/>
      <w:r w:rsidR="00D86BFF">
        <w:rPr>
          <w:rFonts w:ascii="Bookman Old Style" w:hAnsi="Bookman Old Style" w:cs="Arial"/>
          <w:sz w:val="28"/>
          <w:szCs w:val="28"/>
          <w:lang w:val="el-GR"/>
        </w:rPr>
        <w:t xml:space="preserve"> και των </w:t>
      </w:r>
      <w:proofErr w:type="spellStart"/>
      <w:r w:rsidR="00D86BFF">
        <w:rPr>
          <w:rFonts w:ascii="Bookman Old Style" w:hAnsi="Bookman Old Style" w:cs="Arial"/>
          <w:sz w:val="28"/>
          <w:szCs w:val="28"/>
          <w:lang w:val="el-GR"/>
        </w:rPr>
        <w:t>Αζάδων</w:t>
      </w:r>
      <w:proofErr w:type="spellEnd"/>
      <w:r w:rsidR="00D86BFF">
        <w:rPr>
          <w:rFonts w:ascii="Bookman Old Style" w:hAnsi="Bookman Old Style" w:cs="Arial"/>
          <w:sz w:val="28"/>
          <w:szCs w:val="28"/>
          <w:lang w:val="el-GR"/>
        </w:rPr>
        <w:t xml:space="preserve"> του </w:t>
      </w:r>
      <w:proofErr w:type="spellStart"/>
      <w:r w:rsidR="00D86BFF">
        <w:rPr>
          <w:rFonts w:ascii="Bookman Old Style" w:hAnsi="Bookman Old Style" w:cs="Arial"/>
          <w:sz w:val="28"/>
          <w:szCs w:val="28"/>
          <w:lang w:val="el-GR"/>
        </w:rPr>
        <w:t>Μαθιάτη</w:t>
      </w:r>
      <w:proofErr w:type="spellEnd"/>
      <w:r w:rsidR="00D86BFF">
        <w:rPr>
          <w:rFonts w:ascii="Bookman Old Style" w:hAnsi="Bookman Old Style" w:cs="Arial"/>
          <w:sz w:val="28"/>
          <w:szCs w:val="28"/>
          <w:lang w:val="el-GR"/>
        </w:rPr>
        <w:t>.</w:t>
      </w:r>
    </w:p>
    <w:p w14:paraId="052B352D" w14:textId="77777777" w:rsidR="001D540D" w:rsidRDefault="001D540D" w:rsidP="00D352E0">
      <w:pPr>
        <w:spacing w:line="480" w:lineRule="auto"/>
        <w:ind w:right="-35"/>
        <w:jc w:val="both"/>
        <w:rPr>
          <w:rFonts w:ascii="Bookman Old Style" w:hAnsi="Bookman Old Style" w:cs="Arial"/>
          <w:sz w:val="28"/>
          <w:szCs w:val="28"/>
          <w:lang w:val="el-GR"/>
        </w:rPr>
      </w:pPr>
    </w:p>
    <w:p w14:paraId="32EAC509" w14:textId="73471B4D" w:rsidR="00D86BFF" w:rsidRDefault="00D86BFF" w:rsidP="00D352E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Σε σχέση με το τελευταίο, το πρωτόδικο Δικαστήριο επικαλέστηκε σχετική νομολογία η οποία ακριβώς αναφέρεται στην αποδειχτική βαρύτητα που ένα τέτοιο έγγραφο μπορεί να έχει.</w:t>
      </w:r>
    </w:p>
    <w:p w14:paraId="1A2322A7" w14:textId="77777777" w:rsidR="00791607" w:rsidRDefault="00791607" w:rsidP="00D352E0">
      <w:pPr>
        <w:spacing w:line="480" w:lineRule="auto"/>
        <w:ind w:right="-35"/>
        <w:jc w:val="both"/>
        <w:rPr>
          <w:rFonts w:ascii="Bookman Old Style" w:hAnsi="Bookman Old Style" w:cs="Arial"/>
          <w:sz w:val="28"/>
          <w:szCs w:val="28"/>
          <w:lang w:val="el-GR"/>
        </w:rPr>
      </w:pPr>
    </w:p>
    <w:p w14:paraId="32A5900C" w14:textId="65A3AABB" w:rsidR="00791607" w:rsidRPr="00791607" w:rsidRDefault="00791607" w:rsidP="00791607">
      <w:pPr>
        <w:overflowPunct w:val="0"/>
        <w:spacing w:line="480" w:lineRule="auto"/>
        <w:ind w:right="62"/>
        <w:jc w:val="both"/>
        <w:rPr>
          <w:rFonts w:ascii="Bookman Old Style" w:hAnsi="Bookman Old Style"/>
          <w:sz w:val="28"/>
          <w:szCs w:val="28"/>
          <w:lang w:val="el-GR"/>
        </w:rPr>
      </w:pPr>
      <w:r w:rsidRPr="00791607">
        <w:rPr>
          <w:rFonts w:ascii="Bookman Old Style" w:hAnsi="Bookman Old Style"/>
          <w:sz w:val="28"/>
          <w:szCs w:val="28"/>
          <w:lang w:val="el-GR"/>
        </w:rPr>
        <w:t xml:space="preserve">Στην υπόθεση </w:t>
      </w:r>
      <w:r w:rsidRPr="00D874A0">
        <w:rPr>
          <w:rStyle w:val="3authoritieschar"/>
          <w:rFonts w:ascii="Bookman Old Style" w:hAnsi="Bookman Old Style"/>
          <w:b/>
          <w:bCs/>
          <w:i/>
          <w:iCs/>
          <w:sz w:val="28"/>
          <w:szCs w:val="28"/>
          <w:lang w:val="el-GR"/>
        </w:rPr>
        <w:t xml:space="preserve">Γιάλλουρου κ.ά. </w:t>
      </w:r>
      <w:r w:rsidRPr="00D874A0">
        <w:rPr>
          <w:rStyle w:val="3authoritieschar"/>
          <w:rFonts w:ascii="Bookman Old Style" w:hAnsi="Bookman Old Style"/>
          <w:b/>
          <w:bCs/>
          <w:i/>
          <w:iCs/>
          <w:sz w:val="28"/>
          <w:szCs w:val="28"/>
        </w:rPr>
        <w:t>v</w:t>
      </w:r>
      <w:r w:rsidRPr="00D874A0">
        <w:rPr>
          <w:rStyle w:val="3authoritieschar"/>
          <w:rFonts w:ascii="Bookman Old Style" w:hAnsi="Bookman Old Style"/>
          <w:b/>
          <w:bCs/>
          <w:i/>
          <w:iCs/>
          <w:sz w:val="28"/>
          <w:szCs w:val="28"/>
          <w:lang w:val="el-GR"/>
        </w:rPr>
        <w:t xml:space="preserve">. Μιχαηλίδη κ.ά. </w:t>
      </w:r>
      <w:r w:rsidRPr="00D874A0">
        <w:rPr>
          <w:rFonts w:ascii="Bookman Old Style" w:hAnsi="Bookman Old Style"/>
          <w:b/>
          <w:bCs/>
          <w:i/>
          <w:iCs/>
          <w:sz w:val="28"/>
          <w:szCs w:val="28"/>
          <w:lang w:val="el-GR"/>
        </w:rPr>
        <w:t>(1998) 1 Α.Α.Δ. 31</w:t>
      </w:r>
      <w:r w:rsidRPr="00791607">
        <w:rPr>
          <w:rFonts w:ascii="Bookman Old Style" w:hAnsi="Bookman Old Style"/>
          <w:sz w:val="28"/>
          <w:szCs w:val="28"/>
          <w:lang w:val="el-GR"/>
        </w:rPr>
        <w:t xml:space="preserve">, λέχθηκαν τα εξής ως προς το πώς πρέπει να χρησιμοποιείται τέτοιο πιστοποιητικό της χωρητικής αρχής από το Κτηματολόγιο στο πλαίσιο του </w:t>
      </w:r>
      <w:r w:rsidRPr="00791607">
        <w:rPr>
          <w:rFonts w:ascii="Bookman Old Style" w:hAnsi="Bookman Old Style"/>
          <w:b/>
          <w:bCs/>
          <w:i/>
          <w:iCs/>
          <w:sz w:val="28"/>
          <w:szCs w:val="28"/>
          <w:lang w:val="el-GR"/>
        </w:rPr>
        <w:t>Άρθρου 81</w:t>
      </w:r>
      <w:r w:rsidRPr="00791607">
        <w:rPr>
          <w:rFonts w:ascii="Bookman Old Style" w:hAnsi="Bookman Old Style"/>
          <w:sz w:val="28"/>
          <w:szCs w:val="28"/>
          <w:lang w:val="el-GR"/>
        </w:rPr>
        <w:t xml:space="preserve"> του </w:t>
      </w:r>
      <w:r w:rsidRPr="00791607">
        <w:rPr>
          <w:rFonts w:ascii="Bookman Old Style" w:hAnsi="Bookman Old Style"/>
          <w:b/>
          <w:bCs/>
          <w:i/>
          <w:iCs/>
          <w:sz w:val="28"/>
          <w:szCs w:val="28"/>
          <w:lang w:val="el-GR"/>
        </w:rPr>
        <w:t>Κεφ. 224</w:t>
      </w:r>
      <w:r w:rsidRPr="00791607">
        <w:rPr>
          <w:rFonts w:ascii="Bookman Old Style" w:hAnsi="Bookman Old Style"/>
          <w:sz w:val="28"/>
          <w:szCs w:val="28"/>
          <w:lang w:val="el-GR"/>
        </w:rPr>
        <w:t>, τ</w:t>
      </w:r>
      <w:r>
        <w:rPr>
          <w:rFonts w:ascii="Bookman Old Style" w:hAnsi="Bookman Old Style"/>
          <w:sz w:val="28"/>
          <w:szCs w:val="28"/>
          <w:lang w:val="el-GR"/>
        </w:rPr>
        <w:t>ο</w:t>
      </w:r>
      <w:r w:rsidRPr="00791607">
        <w:rPr>
          <w:rFonts w:ascii="Bookman Old Style" w:hAnsi="Bookman Old Style"/>
          <w:sz w:val="28"/>
          <w:szCs w:val="28"/>
          <w:lang w:val="el-GR"/>
        </w:rPr>
        <w:t xml:space="preserve"> οποί</w:t>
      </w:r>
      <w:r>
        <w:rPr>
          <w:rFonts w:ascii="Bookman Old Style" w:hAnsi="Bookman Old Style"/>
          <w:sz w:val="28"/>
          <w:szCs w:val="28"/>
          <w:lang w:val="el-GR"/>
        </w:rPr>
        <w:t xml:space="preserve">ο αναφέρεται σε πιστοποιητικά που υπογράφονται και </w:t>
      </w:r>
      <w:r w:rsidR="00D874A0">
        <w:rPr>
          <w:rFonts w:ascii="Bookman Old Style" w:hAnsi="Bookman Old Style"/>
          <w:sz w:val="28"/>
          <w:szCs w:val="28"/>
          <w:lang w:val="el-GR"/>
        </w:rPr>
        <w:t>σφραγίζονται</w:t>
      </w:r>
      <w:r>
        <w:rPr>
          <w:rFonts w:ascii="Bookman Old Style" w:hAnsi="Bookman Old Style"/>
          <w:sz w:val="28"/>
          <w:szCs w:val="28"/>
          <w:lang w:val="el-GR"/>
        </w:rPr>
        <w:t xml:space="preserve"> από κοινοτάρχη ενορίας ή χωριού όπου βρίσκεται ένα ακίνητο.</w:t>
      </w:r>
      <w:r w:rsidRPr="00791607">
        <w:rPr>
          <w:rFonts w:ascii="Bookman Old Style" w:hAnsi="Bookman Old Style"/>
          <w:sz w:val="28"/>
          <w:szCs w:val="28"/>
        </w:rPr>
        <w:t> </w:t>
      </w:r>
    </w:p>
    <w:p w14:paraId="327FA150" w14:textId="45EA82FA" w:rsidR="00791607" w:rsidRDefault="00791607" w:rsidP="00D874A0">
      <w:pPr>
        <w:pStyle w:val="4blokedtext"/>
        <w:overflowPunct w:val="0"/>
        <w:spacing w:before="0" w:beforeAutospacing="0" w:after="0" w:afterAutospacing="0" w:line="276" w:lineRule="auto"/>
        <w:ind w:left="426" w:right="390"/>
        <w:jc w:val="both"/>
        <w:rPr>
          <w:rFonts w:ascii="Bookman Old Style" w:hAnsi="Bookman Old Style"/>
          <w:sz w:val="28"/>
          <w:szCs w:val="28"/>
          <w:lang w:val="el-GR"/>
        </w:rPr>
      </w:pPr>
      <w:r w:rsidRPr="00791607">
        <w:rPr>
          <w:rFonts w:ascii="Bookman Old Style" w:hAnsi="Bookman Old Style"/>
          <w:sz w:val="28"/>
          <w:szCs w:val="28"/>
        </w:rPr>
        <w:lastRenderedPageBreak/>
        <w:t>«</w:t>
      </w:r>
      <w:r w:rsidRPr="00D874A0">
        <w:rPr>
          <w:rFonts w:ascii="Bookman Old Style" w:hAnsi="Bookman Old Style"/>
          <w:i/>
          <w:iCs/>
          <w:sz w:val="28"/>
          <w:szCs w:val="28"/>
        </w:rPr>
        <w:t xml:space="preserve">Είναι πρόδηλο από το λεκτικό του άρθρου 82(1) ότι το περιεχόμενο πιστοποιητικού της χωριτικής αρχής θεωρείται από το Κτηματολόγιο ως απόδειξη οποιουδήποτε γεγονότος που αφορά οποιοδήποτε ζήτημα το οποίο επηρεάζει οποιαδήποτε ιδιοκτησία (Βλ. </w:t>
      </w:r>
      <w:proofErr w:type="spellStart"/>
      <w:r w:rsidRPr="00D874A0">
        <w:rPr>
          <w:rFonts w:ascii="Bookman Old Style" w:hAnsi="Bookman Old Style"/>
          <w:i/>
          <w:iCs/>
          <w:sz w:val="28"/>
          <w:szCs w:val="28"/>
          <w:lang w:val="en-GB"/>
        </w:rPr>
        <w:t>Hassidoff</w:t>
      </w:r>
      <w:proofErr w:type="spellEnd"/>
      <w:r w:rsidRPr="00D874A0">
        <w:rPr>
          <w:rFonts w:ascii="Bookman Old Style" w:hAnsi="Bookman Old Style"/>
          <w:i/>
          <w:iCs/>
          <w:sz w:val="28"/>
          <w:szCs w:val="28"/>
          <w:lang w:val="el-GR"/>
        </w:rPr>
        <w:t xml:space="preserve"> </w:t>
      </w:r>
      <w:r w:rsidRPr="00D874A0">
        <w:rPr>
          <w:rFonts w:ascii="Bookman Old Style" w:hAnsi="Bookman Old Style"/>
          <w:i/>
          <w:iCs/>
          <w:sz w:val="28"/>
          <w:szCs w:val="28"/>
          <w:lang w:val="en-GB"/>
        </w:rPr>
        <w:t>v</w:t>
      </w:r>
      <w:r w:rsidRPr="00D874A0">
        <w:rPr>
          <w:rFonts w:ascii="Bookman Old Style" w:hAnsi="Bookman Old Style"/>
          <w:i/>
          <w:iCs/>
          <w:sz w:val="28"/>
          <w:szCs w:val="28"/>
          <w:lang w:val="el-GR"/>
        </w:rPr>
        <w:t xml:space="preserve">. </w:t>
      </w:r>
      <w:r w:rsidRPr="00D874A0">
        <w:rPr>
          <w:rFonts w:ascii="Bookman Old Style" w:hAnsi="Bookman Old Style"/>
          <w:i/>
          <w:iCs/>
          <w:sz w:val="28"/>
          <w:szCs w:val="28"/>
          <w:lang w:val="en-GB"/>
        </w:rPr>
        <w:t>Santi</w:t>
      </w:r>
      <w:r w:rsidRPr="00D874A0">
        <w:rPr>
          <w:rFonts w:ascii="Bookman Old Style" w:hAnsi="Bookman Old Style"/>
          <w:i/>
          <w:iCs/>
          <w:sz w:val="28"/>
          <w:szCs w:val="28"/>
          <w:lang w:val="el-GR"/>
        </w:rPr>
        <w:t xml:space="preserve"> </w:t>
      </w:r>
      <w:r w:rsidRPr="00D874A0">
        <w:rPr>
          <w:rFonts w:ascii="Bookman Old Style" w:hAnsi="Bookman Old Style"/>
          <w:i/>
          <w:iCs/>
          <w:sz w:val="28"/>
          <w:szCs w:val="28"/>
          <w:lang w:val="en-GB"/>
        </w:rPr>
        <w:t>and</w:t>
      </w:r>
      <w:r w:rsidRPr="00D874A0">
        <w:rPr>
          <w:rFonts w:ascii="Bookman Old Style" w:hAnsi="Bookman Old Style"/>
          <w:i/>
          <w:iCs/>
          <w:sz w:val="28"/>
          <w:szCs w:val="28"/>
          <w:lang w:val="el-GR"/>
        </w:rPr>
        <w:t xml:space="preserve"> </w:t>
      </w:r>
      <w:r w:rsidRPr="00D874A0">
        <w:rPr>
          <w:rFonts w:ascii="Bookman Old Style" w:hAnsi="Bookman Old Style"/>
          <w:i/>
          <w:iCs/>
          <w:sz w:val="28"/>
          <w:szCs w:val="28"/>
          <w:lang w:val="en-GB"/>
        </w:rPr>
        <w:t>Othe</w:t>
      </w:r>
      <w:r w:rsidR="003B5285">
        <w:rPr>
          <w:rFonts w:ascii="Bookman Old Style" w:hAnsi="Bookman Old Style"/>
          <w:i/>
          <w:iCs/>
          <w:sz w:val="28"/>
          <w:szCs w:val="28"/>
          <w:lang w:val="en-US"/>
        </w:rPr>
        <w:t>r</w:t>
      </w:r>
      <w:r w:rsidRPr="00D874A0">
        <w:rPr>
          <w:rFonts w:ascii="Bookman Old Style" w:hAnsi="Bookman Old Style"/>
          <w:i/>
          <w:iCs/>
          <w:sz w:val="28"/>
          <w:szCs w:val="28"/>
          <w:lang w:val="en-GB"/>
        </w:rPr>
        <w:t>s</w:t>
      </w:r>
      <w:r w:rsidRPr="00D874A0">
        <w:rPr>
          <w:rFonts w:ascii="Bookman Old Style" w:hAnsi="Bookman Old Style"/>
          <w:i/>
          <w:iCs/>
          <w:sz w:val="28"/>
          <w:szCs w:val="28"/>
          <w:lang w:val="el-GR"/>
        </w:rPr>
        <w:t xml:space="preserve"> (1970) 1 </w:t>
      </w:r>
      <w:r w:rsidRPr="00D874A0">
        <w:rPr>
          <w:rFonts w:ascii="Bookman Old Style" w:hAnsi="Bookman Old Style"/>
          <w:i/>
          <w:iCs/>
          <w:sz w:val="28"/>
          <w:szCs w:val="28"/>
          <w:lang w:val="en-GB"/>
        </w:rPr>
        <w:t>C</w:t>
      </w:r>
      <w:r w:rsidRPr="00D874A0">
        <w:rPr>
          <w:rFonts w:ascii="Bookman Old Style" w:hAnsi="Bookman Old Style"/>
          <w:i/>
          <w:iCs/>
          <w:sz w:val="28"/>
          <w:szCs w:val="28"/>
          <w:lang w:val="el-GR"/>
        </w:rPr>
        <w:t>.</w:t>
      </w:r>
      <w:r w:rsidRPr="00D874A0">
        <w:rPr>
          <w:rFonts w:ascii="Bookman Old Style" w:hAnsi="Bookman Old Style"/>
          <w:i/>
          <w:iCs/>
          <w:sz w:val="28"/>
          <w:szCs w:val="28"/>
          <w:lang w:val="en-GB"/>
        </w:rPr>
        <w:t>L</w:t>
      </w:r>
      <w:r w:rsidRPr="00D874A0">
        <w:rPr>
          <w:rFonts w:ascii="Bookman Old Style" w:hAnsi="Bookman Old Style"/>
          <w:i/>
          <w:iCs/>
          <w:sz w:val="28"/>
          <w:szCs w:val="28"/>
          <w:lang w:val="el-GR"/>
        </w:rPr>
        <w:t>.</w:t>
      </w:r>
      <w:r w:rsidRPr="00D874A0">
        <w:rPr>
          <w:rFonts w:ascii="Bookman Old Style" w:hAnsi="Bookman Old Style"/>
          <w:i/>
          <w:iCs/>
          <w:sz w:val="28"/>
          <w:szCs w:val="28"/>
          <w:lang w:val="en-GB"/>
        </w:rPr>
        <w:t>R</w:t>
      </w:r>
      <w:r w:rsidRPr="00D874A0">
        <w:rPr>
          <w:rFonts w:ascii="Bookman Old Style" w:hAnsi="Bookman Old Style"/>
          <w:i/>
          <w:iCs/>
          <w:sz w:val="28"/>
          <w:szCs w:val="28"/>
          <w:lang w:val="el-GR"/>
        </w:rPr>
        <w:t xml:space="preserve">. 220, 239). </w:t>
      </w:r>
      <w:r w:rsidRPr="00D874A0">
        <w:rPr>
          <w:rFonts w:ascii="Bookman Old Style" w:hAnsi="Bookman Old Style"/>
          <w:i/>
          <w:iCs/>
          <w:sz w:val="28"/>
          <w:szCs w:val="28"/>
        </w:rPr>
        <w:t xml:space="preserve">Είναι επίσης πρόδηλο ότι η πρόνοια του άρθρου 82(3) για διατύπωση του πιστοποιητικού με τέτοιο τρόπο ώστε να καθίσταται σαφές από μόνο του ότι βασίζεται σε πληροφορίες τρίτων είναι επιτακτική. Κατά την κρίση μας η πρόνοια αυτή έχει λάβει τον επιτακτικό χαρακτήρα εν όψει, κυρίως, της μεγάλης αποδεικτικής αξίας την οποία προσδίδουν στα πιστοποιητικά των Χωριτικών Αρχών οι Κτηματολογικές Υπηρεσίες. </w:t>
      </w:r>
      <w:r w:rsidRPr="00D874A0">
        <w:rPr>
          <w:rFonts w:ascii="Bookman Old Style" w:hAnsi="Bookman Old Style"/>
          <w:i/>
          <w:iCs/>
          <w:sz w:val="28"/>
          <w:szCs w:val="28"/>
          <w:lang w:val="el-GR"/>
        </w:rPr>
        <w:t xml:space="preserve">Με δεδομένη την αποδεικτική βαρύτητα τέτοιων πιστοποιητικών για τις Κτηματολογικές Υπηρεσίες θα ήταν άκρως ανασφαλές για τις τελευταίες να βασίζονται πάνω σε πιστοποιητικά τα οποία περιέχουν εξ ακοής πληροφορίες και να αποφασίζουν επί θεμάτων ιδιοκτησίας χωρίς να γνωρίζουν </w:t>
      </w:r>
      <w:proofErr w:type="spellStart"/>
      <w:r w:rsidRPr="00D874A0">
        <w:rPr>
          <w:rFonts w:ascii="Bookman Old Style" w:hAnsi="Bookman Old Style"/>
          <w:i/>
          <w:iCs/>
          <w:sz w:val="28"/>
          <w:szCs w:val="28"/>
          <w:lang w:val="el-GR"/>
        </w:rPr>
        <w:t>ποιοί</w:t>
      </w:r>
      <w:proofErr w:type="spellEnd"/>
      <w:r w:rsidRPr="00D874A0">
        <w:rPr>
          <w:rFonts w:ascii="Bookman Old Style" w:hAnsi="Bookman Old Style"/>
          <w:i/>
          <w:iCs/>
          <w:sz w:val="28"/>
          <w:szCs w:val="28"/>
          <w:lang w:val="el-GR"/>
        </w:rPr>
        <w:t xml:space="preserve"> είναι οι πληροφοριοδότες και χωρίς την πιστοποίηση του Κοινοτάρχη ότι αυτοί είναι πρόσωπα αξιόπιστα</w:t>
      </w:r>
      <w:r w:rsidRPr="00791607">
        <w:rPr>
          <w:rFonts w:ascii="Bookman Old Style" w:hAnsi="Bookman Old Style"/>
          <w:sz w:val="28"/>
          <w:szCs w:val="28"/>
          <w:lang w:val="el-GR"/>
        </w:rPr>
        <w:t>.»</w:t>
      </w:r>
      <w:r w:rsidRPr="00791607">
        <w:rPr>
          <w:rFonts w:ascii="Bookman Old Style" w:hAnsi="Bookman Old Style"/>
          <w:sz w:val="28"/>
          <w:szCs w:val="28"/>
          <w:lang w:val="en-GB"/>
        </w:rPr>
        <w:t> </w:t>
      </w:r>
    </w:p>
    <w:p w14:paraId="031A0F5B" w14:textId="77777777" w:rsidR="001D540D" w:rsidRDefault="001D540D" w:rsidP="00D874A0">
      <w:pPr>
        <w:pStyle w:val="4blokedtext"/>
        <w:overflowPunct w:val="0"/>
        <w:spacing w:before="0" w:beforeAutospacing="0" w:after="0" w:afterAutospacing="0" w:line="276" w:lineRule="auto"/>
        <w:ind w:left="426" w:right="390"/>
        <w:jc w:val="both"/>
        <w:rPr>
          <w:rFonts w:ascii="Bookman Old Style" w:hAnsi="Bookman Old Style"/>
          <w:sz w:val="28"/>
          <w:szCs w:val="28"/>
          <w:lang w:val="el-GR"/>
        </w:rPr>
      </w:pPr>
    </w:p>
    <w:p w14:paraId="68C6EC38" w14:textId="77777777" w:rsidR="001D540D" w:rsidRPr="001D540D" w:rsidRDefault="001D540D" w:rsidP="00D874A0">
      <w:pPr>
        <w:pStyle w:val="4blokedtext"/>
        <w:overflowPunct w:val="0"/>
        <w:spacing w:before="0" w:beforeAutospacing="0" w:after="0" w:afterAutospacing="0" w:line="276" w:lineRule="auto"/>
        <w:ind w:left="426" w:right="390"/>
        <w:jc w:val="both"/>
        <w:rPr>
          <w:rFonts w:ascii="Bookman Old Style" w:hAnsi="Bookman Old Style"/>
          <w:sz w:val="28"/>
          <w:szCs w:val="28"/>
          <w:lang w:val="el-GR"/>
        </w:rPr>
      </w:pPr>
    </w:p>
    <w:p w14:paraId="655C4643" w14:textId="601FE0C3" w:rsidR="00791607" w:rsidRDefault="00791607" w:rsidP="00791607">
      <w:pPr>
        <w:overflowPunct w:val="0"/>
        <w:spacing w:line="480" w:lineRule="auto"/>
        <w:ind w:right="62"/>
        <w:jc w:val="both"/>
        <w:rPr>
          <w:rFonts w:ascii="Bookman Old Style" w:hAnsi="Bookman Old Style"/>
          <w:sz w:val="28"/>
          <w:szCs w:val="28"/>
          <w:lang w:val="el-GR"/>
        </w:rPr>
      </w:pPr>
      <w:r w:rsidRPr="00791607">
        <w:rPr>
          <w:rFonts w:ascii="Bookman Old Style" w:hAnsi="Bookman Old Style"/>
          <w:sz w:val="28"/>
          <w:szCs w:val="28"/>
          <w:lang w:val="el-GR"/>
        </w:rPr>
        <w:t xml:space="preserve">Στη μεταγενέστερη υπόθεση </w:t>
      </w:r>
      <w:proofErr w:type="spellStart"/>
      <w:r w:rsidRPr="001D540D">
        <w:rPr>
          <w:rStyle w:val="3authoritieschar"/>
          <w:rFonts w:ascii="Bookman Old Style" w:hAnsi="Bookman Old Style"/>
          <w:b/>
          <w:bCs/>
          <w:i/>
          <w:iCs/>
          <w:sz w:val="28"/>
          <w:szCs w:val="28"/>
          <w:lang w:val="el-GR"/>
        </w:rPr>
        <w:t>Σάουρος</w:t>
      </w:r>
      <w:proofErr w:type="spellEnd"/>
      <w:r w:rsidRPr="00D874A0">
        <w:rPr>
          <w:rStyle w:val="3authoritieschar"/>
          <w:rFonts w:ascii="Bookman Old Style" w:hAnsi="Bookman Old Style"/>
          <w:b/>
          <w:bCs/>
          <w:i/>
          <w:iCs/>
          <w:sz w:val="28"/>
          <w:szCs w:val="28"/>
          <w:lang w:val="el-GR"/>
        </w:rPr>
        <w:t xml:space="preserve"> κ.</w:t>
      </w:r>
      <w:r w:rsidR="00C97AD4">
        <w:rPr>
          <w:rStyle w:val="3authoritieschar"/>
          <w:rFonts w:ascii="Bookman Old Style" w:hAnsi="Bookman Old Style"/>
          <w:b/>
          <w:bCs/>
          <w:i/>
          <w:iCs/>
          <w:sz w:val="28"/>
          <w:szCs w:val="28"/>
          <w:lang w:val="el-GR"/>
        </w:rPr>
        <w:t>ά</w:t>
      </w:r>
      <w:r w:rsidRPr="00D874A0">
        <w:rPr>
          <w:rStyle w:val="3authoritieschar"/>
          <w:rFonts w:ascii="Bookman Old Style" w:hAnsi="Bookman Old Style"/>
          <w:b/>
          <w:bCs/>
          <w:i/>
          <w:iCs/>
          <w:sz w:val="28"/>
          <w:szCs w:val="28"/>
          <w:lang w:val="el-GR"/>
        </w:rPr>
        <w:t xml:space="preserve">. ν. Φιλίππου ως Διαχειρίστριας της περιουσίας του αποβιώσαντος Κωστή </w:t>
      </w:r>
      <w:proofErr w:type="spellStart"/>
      <w:r w:rsidRPr="00D874A0">
        <w:rPr>
          <w:rStyle w:val="3authoritieschar"/>
          <w:rFonts w:ascii="Bookman Old Style" w:hAnsi="Bookman Old Style"/>
          <w:b/>
          <w:bCs/>
          <w:i/>
          <w:iCs/>
          <w:sz w:val="28"/>
          <w:szCs w:val="28"/>
          <w:lang w:val="el-GR"/>
        </w:rPr>
        <w:t>Λοΐζου</w:t>
      </w:r>
      <w:proofErr w:type="spellEnd"/>
      <w:r w:rsidRPr="00D874A0">
        <w:rPr>
          <w:rFonts w:ascii="Bookman Old Style" w:hAnsi="Bookman Old Style"/>
          <w:b/>
          <w:bCs/>
          <w:i/>
          <w:iCs/>
          <w:sz w:val="28"/>
          <w:szCs w:val="28"/>
          <w:lang w:val="el-GR"/>
        </w:rPr>
        <w:t xml:space="preserve"> (2009) 1 Α.Α.Δ. 203</w:t>
      </w:r>
      <w:r w:rsidRPr="00791607">
        <w:rPr>
          <w:rFonts w:ascii="Bookman Old Style" w:hAnsi="Bookman Old Style"/>
          <w:sz w:val="28"/>
          <w:szCs w:val="28"/>
          <w:lang w:val="el-GR"/>
        </w:rPr>
        <w:t xml:space="preserve">, επαναλήφθηκε η πιο πάνω αρχή που διατυπώθηκε στη </w:t>
      </w:r>
      <w:bookmarkStart w:id="1" w:name="_Hlk146371676"/>
      <w:r w:rsidRPr="00D874A0">
        <w:rPr>
          <w:rStyle w:val="3authoritieschar"/>
          <w:rFonts w:ascii="Bookman Old Style" w:hAnsi="Bookman Old Style"/>
          <w:b/>
          <w:bCs/>
          <w:i/>
          <w:iCs/>
          <w:sz w:val="28"/>
          <w:szCs w:val="28"/>
          <w:lang w:val="el-GR"/>
        </w:rPr>
        <w:t xml:space="preserve">Γιάλλουρου κ.ά. </w:t>
      </w:r>
      <w:r w:rsidRPr="00D874A0">
        <w:rPr>
          <w:rStyle w:val="3authoritieschar"/>
          <w:rFonts w:ascii="Bookman Old Style" w:hAnsi="Bookman Old Style"/>
          <w:b/>
          <w:bCs/>
          <w:i/>
          <w:iCs/>
          <w:sz w:val="28"/>
          <w:szCs w:val="28"/>
        </w:rPr>
        <w:t>v</w:t>
      </w:r>
      <w:r w:rsidRPr="00D874A0">
        <w:rPr>
          <w:rStyle w:val="3authoritieschar"/>
          <w:rFonts w:ascii="Bookman Old Style" w:hAnsi="Bookman Old Style"/>
          <w:b/>
          <w:bCs/>
          <w:i/>
          <w:iCs/>
          <w:sz w:val="28"/>
          <w:szCs w:val="28"/>
          <w:lang w:val="el-GR"/>
        </w:rPr>
        <w:t>. Μιχαηλίδη κ.ά.</w:t>
      </w:r>
      <w:r w:rsidR="00264A08">
        <w:rPr>
          <w:rStyle w:val="3authoritieschar"/>
          <w:rFonts w:ascii="Bookman Old Style" w:hAnsi="Bookman Old Style"/>
          <w:sz w:val="28"/>
          <w:szCs w:val="28"/>
          <w:lang w:val="el-GR"/>
        </w:rPr>
        <w:t xml:space="preserve"> (</w:t>
      </w:r>
      <w:r w:rsidRPr="00791607">
        <w:rPr>
          <w:rFonts w:ascii="Bookman Old Style" w:hAnsi="Bookman Old Style"/>
          <w:sz w:val="28"/>
          <w:szCs w:val="28"/>
          <w:lang w:val="el-GR"/>
        </w:rPr>
        <w:t>ανωτέρω)</w:t>
      </w:r>
      <w:bookmarkEnd w:id="1"/>
      <w:r w:rsidRPr="00791607">
        <w:rPr>
          <w:rFonts w:ascii="Bookman Old Style" w:hAnsi="Bookman Old Style"/>
          <w:sz w:val="28"/>
          <w:szCs w:val="28"/>
          <w:lang w:val="el-GR"/>
        </w:rPr>
        <w:t xml:space="preserve">. Λέχθηκε ακόμα ότι ο λόγος της </w:t>
      </w:r>
      <w:r w:rsidRPr="00D874A0">
        <w:rPr>
          <w:rStyle w:val="3authoritieschar"/>
          <w:rFonts w:ascii="Bookman Old Style" w:hAnsi="Bookman Old Style"/>
          <w:b/>
          <w:bCs/>
          <w:i/>
          <w:iCs/>
          <w:sz w:val="28"/>
          <w:szCs w:val="28"/>
          <w:lang w:val="el-GR"/>
        </w:rPr>
        <w:t>Γιάλλουρου</w:t>
      </w:r>
      <w:r w:rsidRPr="00D874A0">
        <w:rPr>
          <w:rFonts w:ascii="Bookman Old Style" w:hAnsi="Bookman Old Style"/>
          <w:b/>
          <w:bCs/>
          <w:sz w:val="28"/>
          <w:szCs w:val="28"/>
          <w:lang w:val="el-GR"/>
        </w:rPr>
        <w:t xml:space="preserve"> </w:t>
      </w:r>
      <w:r w:rsidRPr="00791607">
        <w:rPr>
          <w:rFonts w:ascii="Bookman Old Style" w:hAnsi="Bookman Old Style"/>
          <w:sz w:val="28"/>
          <w:szCs w:val="28"/>
          <w:lang w:val="el-GR"/>
        </w:rPr>
        <w:t xml:space="preserve">παραμένει ισχυρός και μετά την κατάργηση του κανόνα για αποκλεισμό εξ ακοής μαρτυρίας, εφόσον η έμφαση τώρα είναι στην αποδεικτική αξία του περιεχομένου του πιστοποιητικού, αντί στο αποδεκτό της. </w:t>
      </w:r>
    </w:p>
    <w:p w14:paraId="0C866A4A" w14:textId="77777777" w:rsidR="004B21C8" w:rsidRDefault="004B21C8" w:rsidP="00791607">
      <w:pPr>
        <w:overflowPunct w:val="0"/>
        <w:spacing w:line="480" w:lineRule="auto"/>
        <w:ind w:right="62"/>
        <w:jc w:val="both"/>
        <w:rPr>
          <w:rFonts w:ascii="Bookman Old Style" w:hAnsi="Bookman Old Style"/>
          <w:sz w:val="28"/>
          <w:szCs w:val="28"/>
          <w:lang w:val="el-GR"/>
        </w:rPr>
      </w:pPr>
    </w:p>
    <w:p w14:paraId="25495748" w14:textId="3ACEA352" w:rsidR="004B21C8" w:rsidRDefault="004B21C8" w:rsidP="00791607">
      <w:pPr>
        <w:overflowPunct w:val="0"/>
        <w:spacing w:line="480" w:lineRule="auto"/>
        <w:ind w:right="62"/>
        <w:jc w:val="both"/>
        <w:rPr>
          <w:rFonts w:ascii="Bookman Old Style" w:hAnsi="Bookman Old Style"/>
          <w:sz w:val="28"/>
          <w:szCs w:val="28"/>
          <w:lang w:val="el-GR"/>
        </w:rPr>
      </w:pPr>
      <w:r w:rsidRPr="004B21C8">
        <w:rPr>
          <w:rFonts w:ascii="Bookman Old Style" w:hAnsi="Bookman Old Style"/>
          <w:sz w:val="28"/>
          <w:szCs w:val="28"/>
          <w:lang w:val="el-GR"/>
        </w:rPr>
        <w:lastRenderedPageBreak/>
        <w:t xml:space="preserve">Ενόψει όλων των πιο πάνω και </w:t>
      </w:r>
      <w:r>
        <w:rPr>
          <w:rFonts w:ascii="Bookman Old Style" w:hAnsi="Bookman Old Style"/>
          <w:sz w:val="28"/>
          <w:szCs w:val="28"/>
          <w:lang w:val="el-GR"/>
        </w:rPr>
        <w:t>έ</w:t>
      </w:r>
      <w:r w:rsidRPr="004B21C8">
        <w:rPr>
          <w:rFonts w:ascii="Bookman Old Style" w:hAnsi="Bookman Old Style"/>
          <w:sz w:val="28"/>
          <w:szCs w:val="28"/>
          <w:lang w:val="el-GR"/>
        </w:rPr>
        <w:t xml:space="preserve">χοντας υπόψη το σύνολο της δοθείσας μαρτυρίας δεν διαπιστώνουμε λανθασμένη προσέγγιση κατά την αξιολόγηση </w:t>
      </w:r>
      <w:r w:rsidR="00264A08">
        <w:rPr>
          <w:rFonts w:ascii="Bookman Old Style" w:hAnsi="Bookman Old Style"/>
          <w:sz w:val="28"/>
          <w:szCs w:val="28"/>
          <w:lang w:val="el-GR"/>
        </w:rPr>
        <w:t>της πιο πάνω</w:t>
      </w:r>
      <w:r w:rsidRPr="004B21C8">
        <w:rPr>
          <w:rFonts w:ascii="Bookman Old Style" w:hAnsi="Bookman Old Style"/>
          <w:sz w:val="28"/>
          <w:szCs w:val="28"/>
          <w:lang w:val="el-GR"/>
        </w:rPr>
        <w:t xml:space="preserve"> μαρτυρίας και την αποτίμηση της αναγκαίας βαρύτητας σε αυτήν από το </w:t>
      </w:r>
      <w:r w:rsidR="00C97AD4">
        <w:rPr>
          <w:rFonts w:ascii="Bookman Old Style" w:hAnsi="Bookman Old Style"/>
          <w:sz w:val="28"/>
          <w:szCs w:val="28"/>
          <w:lang w:val="el-GR"/>
        </w:rPr>
        <w:t>π</w:t>
      </w:r>
      <w:r w:rsidRPr="004B21C8">
        <w:rPr>
          <w:rFonts w:ascii="Bookman Old Style" w:hAnsi="Bookman Old Style"/>
          <w:sz w:val="28"/>
          <w:szCs w:val="28"/>
          <w:lang w:val="el-GR"/>
        </w:rPr>
        <w:t>ρωτόδικο Δικαστήριο.</w:t>
      </w:r>
    </w:p>
    <w:p w14:paraId="092D8629" w14:textId="77777777" w:rsidR="00D76B77" w:rsidRDefault="00D76B77" w:rsidP="00791607">
      <w:pPr>
        <w:overflowPunct w:val="0"/>
        <w:spacing w:line="480" w:lineRule="auto"/>
        <w:ind w:right="62"/>
        <w:jc w:val="both"/>
        <w:rPr>
          <w:rFonts w:ascii="Bookman Old Style" w:hAnsi="Bookman Old Style"/>
          <w:sz w:val="28"/>
          <w:szCs w:val="28"/>
          <w:lang w:val="el-GR"/>
        </w:rPr>
      </w:pPr>
    </w:p>
    <w:p w14:paraId="05821547" w14:textId="483018F9" w:rsidR="00D76B77" w:rsidRPr="004B21C8" w:rsidRDefault="00D76B77" w:rsidP="00791607">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Συνεπώς ο </w:t>
      </w:r>
      <w:r w:rsidRPr="00D76B77">
        <w:rPr>
          <w:rFonts w:ascii="Bookman Old Style" w:hAnsi="Bookman Old Style"/>
          <w:b/>
          <w:bCs/>
          <w:sz w:val="28"/>
          <w:szCs w:val="28"/>
          <w:lang w:val="el-GR"/>
        </w:rPr>
        <w:t>Λόγος Έφεσης 4</w:t>
      </w:r>
      <w:r>
        <w:rPr>
          <w:rFonts w:ascii="Bookman Old Style" w:hAnsi="Bookman Old Style"/>
          <w:sz w:val="28"/>
          <w:szCs w:val="28"/>
          <w:lang w:val="el-GR"/>
        </w:rPr>
        <w:t xml:space="preserve"> απορρίπτεται.</w:t>
      </w:r>
    </w:p>
    <w:p w14:paraId="68A4C443" w14:textId="77777777" w:rsidR="00D352E0" w:rsidRPr="004B21C8" w:rsidRDefault="00D352E0" w:rsidP="00F82A10">
      <w:pPr>
        <w:spacing w:line="480" w:lineRule="auto"/>
        <w:ind w:right="-35"/>
        <w:jc w:val="both"/>
        <w:rPr>
          <w:rFonts w:ascii="Bookman Old Style" w:hAnsi="Bookman Old Style"/>
          <w:sz w:val="28"/>
          <w:szCs w:val="28"/>
          <w:lang w:val="el-GR"/>
        </w:rPr>
      </w:pPr>
    </w:p>
    <w:p w14:paraId="6F5891A8" w14:textId="554D50FF" w:rsidR="008578D2" w:rsidRDefault="008578D2" w:rsidP="00F82A10">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Μέσω του </w:t>
      </w:r>
      <w:r w:rsidRPr="008578D2">
        <w:rPr>
          <w:rFonts w:ascii="Bookman Old Style" w:hAnsi="Bookman Old Style"/>
          <w:b/>
          <w:bCs/>
          <w:sz w:val="28"/>
          <w:szCs w:val="28"/>
          <w:lang w:val="el-GR"/>
        </w:rPr>
        <w:t>1</w:t>
      </w:r>
      <w:r w:rsidRPr="008578D2">
        <w:rPr>
          <w:rFonts w:ascii="Bookman Old Style" w:hAnsi="Bookman Old Style"/>
          <w:b/>
          <w:bCs/>
          <w:sz w:val="28"/>
          <w:szCs w:val="28"/>
          <w:vertAlign w:val="superscript"/>
          <w:lang w:val="el-GR"/>
        </w:rPr>
        <w:t>ου</w:t>
      </w:r>
      <w:r w:rsidRPr="008578D2">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οι Εφεσείοντες διατείνονται ότι λανθασμένα το πρωτόδικο Δικαστήριο δεν αποδέχτηκε ότι το επίδικο κτήμα αποκτήθηκε νομότυπα από τον παππού τους, παπά Παρασκευά</w:t>
      </w:r>
      <w:r w:rsidR="002212EE">
        <w:rPr>
          <w:rFonts w:ascii="Bookman Old Style" w:hAnsi="Bookman Old Style"/>
          <w:sz w:val="28"/>
          <w:szCs w:val="28"/>
          <w:lang w:val="el-GR"/>
        </w:rPr>
        <w:t>,</w:t>
      </w:r>
      <w:r w:rsidR="00A73AA9">
        <w:rPr>
          <w:rFonts w:ascii="Bookman Old Style" w:hAnsi="Bookman Old Style"/>
          <w:sz w:val="28"/>
          <w:szCs w:val="28"/>
          <w:lang w:val="el-GR"/>
        </w:rPr>
        <w:t xml:space="preserve"> το 1940.</w:t>
      </w:r>
    </w:p>
    <w:p w14:paraId="79A462A1" w14:textId="77777777" w:rsidR="00A73AA9" w:rsidRDefault="00A73AA9" w:rsidP="00F82A10">
      <w:pPr>
        <w:spacing w:line="480" w:lineRule="auto"/>
        <w:ind w:right="-35"/>
        <w:jc w:val="both"/>
        <w:rPr>
          <w:rFonts w:ascii="Bookman Old Style" w:hAnsi="Bookman Old Style"/>
          <w:sz w:val="28"/>
          <w:szCs w:val="28"/>
          <w:lang w:val="el-GR"/>
        </w:rPr>
      </w:pPr>
    </w:p>
    <w:p w14:paraId="7713E6F1" w14:textId="301FF1D7" w:rsidR="00A73AA9" w:rsidRDefault="00A73AA9" w:rsidP="00F82A10">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Εν πρώτοις είναι σημαντικό να επισημανθεί ότι στην </w:t>
      </w:r>
      <w:r w:rsidRPr="002212EE">
        <w:rPr>
          <w:rFonts w:ascii="Bookman Old Style" w:hAnsi="Bookman Old Style"/>
          <w:b/>
          <w:bCs/>
          <w:sz w:val="28"/>
          <w:szCs w:val="28"/>
          <w:lang w:val="el-GR"/>
        </w:rPr>
        <w:t>Υπεράσπιση</w:t>
      </w:r>
      <w:r>
        <w:rPr>
          <w:rFonts w:ascii="Bookman Old Style" w:hAnsi="Bookman Old Style"/>
          <w:sz w:val="28"/>
          <w:szCs w:val="28"/>
          <w:lang w:val="el-GR"/>
        </w:rPr>
        <w:t xml:space="preserve"> των Εφεσειόντων οι ισχυρισμοί που προβάλλοντο ήταν ότι :</w:t>
      </w:r>
    </w:p>
    <w:p w14:paraId="0CC1C7E6" w14:textId="77777777" w:rsidR="00D352E0" w:rsidRDefault="00D352E0" w:rsidP="00F82A10">
      <w:pPr>
        <w:spacing w:line="480" w:lineRule="auto"/>
        <w:ind w:right="-35"/>
        <w:jc w:val="both"/>
        <w:rPr>
          <w:rFonts w:ascii="Bookman Old Style" w:hAnsi="Bookman Old Style"/>
          <w:sz w:val="28"/>
          <w:szCs w:val="28"/>
          <w:lang w:val="el-GR"/>
        </w:rPr>
      </w:pPr>
    </w:p>
    <w:p w14:paraId="110A5FD7" w14:textId="2378F165" w:rsidR="00A73AA9" w:rsidRDefault="00A73AA9" w:rsidP="00A73AA9">
      <w:pPr>
        <w:spacing w:line="480" w:lineRule="auto"/>
        <w:ind w:left="284" w:right="-35"/>
        <w:jc w:val="both"/>
        <w:rPr>
          <w:rFonts w:ascii="Bookman Old Style" w:hAnsi="Bookman Old Style"/>
          <w:sz w:val="28"/>
          <w:szCs w:val="28"/>
          <w:lang w:val="el-GR"/>
        </w:rPr>
      </w:pPr>
      <w:r>
        <w:rPr>
          <w:rFonts w:ascii="Bookman Old Style" w:hAnsi="Bookman Old Style"/>
          <w:sz w:val="28"/>
          <w:szCs w:val="28"/>
          <w:lang w:val="el-GR"/>
        </w:rPr>
        <w:t xml:space="preserve">(α) Το επίδικο ακίνητο ήταν περιουσία, ιδιοκτησίας του ιερέα του χωριού </w:t>
      </w:r>
      <w:proofErr w:type="spellStart"/>
      <w:r>
        <w:rPr>
          <w:rFonts w:ascii="Bookman Old Style" w:hAnsi="Bookman Old Style"/>
          <w:sz w:val="28"/>
          <w:szCs w:val="28"/>
          <w:lang w:val="el-GR"/>
        </w:rPr>
        <w:t>Μαθιάτη</w:t>
      </w:r>
      <w:proofErr w:type="spellEnd"/>
      <w:r>
        <w:rPr>
          <w:rFonts w:ascii="Bookman Old Style" w:hAnsi="Bookman Old Style"/>
          <w:sz w:val="28"/>
          <w:szCs w:val="28"/>
          <w:lang w:val="el-GR"/>
        </w:rPr>
        <w:t xml:space="preserve"> παπά Παρασκευά Ανδρέου, την οποία απέκτησε νόμιμα κατά τη δεκαετία του </w:t>
      </w:r>
      <w:bookmarkStart w:id="2" w:name="_Hlk161050958"/>
      <w:r>
        <w:rPr>
          <w:rFonts w:ascii="Bookman Old Style" w:hAnsi="Bookman Old Style"/>
          <w:sz w:val="28"/>
          <w:szCs w:val="28"/>
          <w:lang w:val="el-GR"/>
        </w:rPr>
        <w:t>1950-1960</w:t>
      </w:r>
      <w:bookmarkEnd w:id="2"/>
      <w:r>
        <w:rPr>
          <w:rFonts w:ascii="Bookman Old Style" w:hAnsi="Bookman Old Style"/>
          <w:sz w:val="28"/>
          <w:szCs w:val="28"/>
          <w:lang w:val="el-GR"/>
        </w:rPr>
        <w:t>.</w:t>
      </w:r>
    </w:p>
    <w:p w14:paraId="0B3A7EC0" w14:textId="66289183" w:rsidR="00A73AA9" w:rsidRDefault="00A73AA9" w:rsidP="00A73AA9">
      <w:pPr>
        <w:spacing w:line="480" w:lineRule="auto"/>
        <w:ind w:left="284" w:right="-35"/>
        <w:jc w:val="both"/>
        <w:rPr>
          <w:rFonts w:ascii="Bookman Old Style" w:hAnsi="Bookman Old Style"/>
          <w:sz w:val="28"/>
          <w:szCs w:val="28"/>
          <w:lang w:val="el-GR"/>
        </w:rPr>
      </w:pPr>
      <w:r>
        <w:rPr>
          <w:rFonts w:ascii="Bookman Old Style" w:hAnsi="Bookman Old Style"/>
          <w:sz w:val="28"/>
          <w:szCs w:val="28"/>
          <w:lang w:val="el-GR"/>
        </w:rPr>
        <w:t xml:space="preserve">(β) </w:t>
      </w:r>
      <w:bookmarkStart w:id="3" w:name="_Hlk161050925"/>
      <w:r>
        <w:rPr>
          <w:rFonts w:ascii="Bookman Old Style" w:hAnsi="Bookman Old Style"/>
          <w:sz w:val="28"/>
          <w:szCs w:val="28"/>
          <w:lang w:val="el-GR"/>
        </w:rPr>
        <w:t xml:space="preserve">Ο παπά Παρασκευάς Ανδρέου </w:t>
      </w:r>
      <w:bookmarkEnd w:id="3"/>
      <w:r>
        <w:rPr>
          <w:rFonts w:ascii="Bookman Old Style" w:hAnsi="Bookman Old Style"/>
          <w:sz w:val="28"/>
          <w:szCs w:val="28"/>
          <w:lang w:val="el-GR"/>
        </w:rPr>
        <w:t>με αίτηση του στο Κτηματολόγιο Λευκωσίας με αρ. Φ. Α1037/80 ενέγραψε το επίδικο ακίνητο επ</w:t>
      </w:r>
      <w:r w:rsidR="00C97AD4">
        <w:rPr>
          <w:rFonts w:ascii="Bookman Old Style" w:hAnsi="Bookman Old Style"/>
          <w:sz w:val="28"/>
          <w:szCs w:val="28"/>
          <w:lang w:val="el-GR"/>
        </w:rPr>
        <w:t xml:space="preserve">’ </w:t>
      </w:r>
      <w:r>
        <w:rPr>
          <w:rFonts w:ascii="Bookman Old Style" w:hAnsi="Bookman Old Style"/>
          <w:sz w:val="28"/>
          <w:szCs w:val="28"/>
          <w:lang w:val="el-GR"/>
        </w:rPr>
        <w:t>ονόματι του.</w:t>
      </w:r>
    </w:p>
    <w:p w14:paraId="701997F3" w14:textId="0B1948FE" w:rsidR="00A73AA9" w:rsidRPr="008578D2" w:rsidRDefault="00A73AA9" w:rsidP="00A73AA9">
      <w:pPr>
        <w:spacing w:line="480" w:lineRule="auto"/>
        <w:ind w:left="284" w:right="-35"/>
        <w:jc w:val="both"/>
        <w:rPr>
          <w:rFonts w:ascii="Bookman Old Style" w:hAnsi="Bookman Old Style" w:cs="Arial"/>
          <w:sz w:val="28"/>
          <w:szCs w:val="28"/>
          <w:lang w:val="el-GR"/>
        </w:rPr>
      </w:pPr>
      <w:r>
        <w:rPr>
          <w:rFonts w:ascii="Bookman Old Style" w:hAnsi="Bookman Old Style"/>
          <w:sz w:val="28"/>
          <w:szCs w:val="28"/>
          <w:lang w:val="el-GR"/>
        </w:rPr>
        <w:lastRenderedPageBreak/>
        <w:t>(γ) Ο παπά Παρασκευάς Ανδρέου από το χρόνο που το απέκτησε (δεκαετία του 1950-1960) το κατείχε αδιαλείπτως και το καλλιεργούσε.</w:t>
      </w:r>
    </w:p>
    <w:p w14:paraId="2EF9AE3C" w14:textId="0EBDE609" w:rsidR="00BD5A9A" w:rsidRDefault="00BD5A9A" w:rsidP="00F82A10">
      <w:pPr>
        <w:spacing w:line="480" w:lineRule="auto"/>
        <w:ind w:right="-35"/>
        <w:jc w:val="both"/>
        <w:rPr>
          <w:rFonts w:ascii="Bookman Old Style" w:hAnsi="Bookman Old Style" w:cs="Arial"/>
          <w:sz w:val="28"/>
          <w:szCs w:val="28"/>
          <w:lang w:val="el-GR"/>
        </w:rPr>
      </w:pPr>
      <w:r w:rsidRPr="003D6177">
        <w:rPr>
          <w:rFonts w:ascii="Bookman Old Style" w:hAnsi="Bookman Old Style" w:cs="Arial"/>
          <w:sz w:val="28"/>
          <w:szCs w:val="28"/>
          <w:lang w:val="el-GR"/>
        </w:rPr>
        <w:t xml:space="preserve"> </w:t>
      </w:r>
    </w:p>
    <w:p w14:paraId="2EB9FA49" w14:textId="6D598B9D" w:rsidR="005C5280" w:rsidRPr="001D540D" w:rsidRDefault="00723004" w:rsidP="00F82A10">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Είναι σαφές ότι</w:t>
      </w:r>
      <w:r w:rsidRPr="00723004">
        <w:rPr>
          <w:rFonts w:ascii="Bookman Old Style" w:hAnsi="Bookman Old Style" w:cs="Arial"/>
          <w:sz w:val="28"/>
          <w:szCs w:val="28"/>
          <w:lang w:val="el-GR"/>
        </w:rPr>
        <w:t xml:space="preserve"> </w:t>
      </w:r>
      <w:r>
        <w:rPr>
          <w:rFonts w:ascii="Bookman Old Style" w:hAnsi="Bookman Old Style" w:cs="Arial"/>
          <w:sz w:val="28"/>
          <w:szCs w:val="28"/>
          <w:lang w:val="el-GR"/>
        </w:rPr>
        <w:t xml:space="preserve">στην Υπεράσπιση ουδεμία αναφορά γινόταν στην απόκτηση του επίδικου ακινήτου κατά το 1940. Οι δικογραφημένοι ισχυρισμοί αφορούσαν σε απόκτηση τίτλου δια </w:t>
      </w:r>
      <w:r w:rsidRPr="00DD3CAF">
        <w:rPr>
          <w:rFonts w:ascii="Bookman Old Style" w:hAnsi="Bookman Old Style" w:cs="Arial"/>
          <w:b/>
          <w:bCs/>
          <w:sz w:val="28"/>
          <w:szCs w:val="28"/>
          <w:lang w:val="el-GR"/>
        </w:rPr>
        <w:t>χρησικτησία</w:t>
      </w:r>
      <w:r w:rsidR="006641BF">
        <w:rPr>
          <w:rFonts w:ascii="Bookman Old Style" w:hAnsi="Bookman Old Style" w:cs="Arial"/>
          <w:b/>
          <w:bCs/>
          <w:sz w:val="28"/>
          <w:szCs w:val="28"/>
          <w:lang w:val="el-GR"/>
        </w:rPr>
        <w:t>ς</w:t>
      </w:r>
      <w:r w:rsidR="0013045D" w:rsidRPr="00F71E94">
        <w:rPr>
          <w:rFonts w:ascii="Bookman Old Style" w:hAnsi="Bookman Old Style" w:cs="Arial"/>
          <w:b/>
          <w:bCs/>
          <w:sz w:val="28"/>
          <w:szCs w:val="28"/>
          <w:lang w:val="el-GR"/>
        </w:rPr>
        <w:t xml:space="preserve"> </w:t>
      </w:r>
      <w:r w:rsidR="0013045D" w:rsidRPr="00F71E94">
        <w:rPr>
          <w:rFonts w:ascii="Bookman Old Style" w:hAnsi="Bookman Old Style" w:cs="Arial"/>
          <w:sz w:val="28"/>
          <w:szCs w:val="28"/>
          <w:lang w:val="el-GR"/>
        </w:rPr>
        <w:t>μετά το έτος 1950</w:t>
      </w:r>
      <w:r w:rsidRPr="0013045D">
        <w:rPr>
          <w:rFonts w:ascii="Bookman Old Style" w:hAnsi="Bookman Old Style" w:cs="Arial"/>
          <w:sz w:val="28"/>
          <w:szCs w:val="28"/>
          <w:lang w:val="el-GR"/>
        </w:rPr>
        <w:t>.</w:t>
      </w:r>
      <w:r w:rsidR="008C3807">
        <w:rPr>
          <w:rFonts w:ascii="Bookman Old Style" w:hAnsi="Bookman Old Style" w:cs="Arial"/>
          <w:b/>
          <w:bCs/>
          <w:sz w:val="28"/>
          <w:szCs w:val="28"/>
          <w:lang w:val="el-GR"/>
        </w:rPr>
        <w:t xml:space="preserve"> </w:t>
      </w:r>
      <w:r w:rsidR="008C3807" w:rsidRPr="008C3807">
        <w:rPr>
          <w:rFonts w:ascii="Bookman Old Style" w:hAnsi="Bookman Old Style" w:cs="Arial"/>
          <w:sz w:val="28"/>
          <w:szCs w:val="28"/>
          <w:lang w:val="el-GR"/>
        </w:rPr>
        <w:t>Επιπλέον</w:t>
      </w:r>
      <w:r w:rsidR="008C3807">
        <w:rPr>
          <w:rFonts w:ascii="Bookman Old Style" w:hAnsi="Bookman Old Style" w:cs="Arial"/>
          <w:sz w:val="28"/>
          <w:szCs w:val="28"/>
          <w:lang w:val="el-GR"/>
        </w:rPr>
        <w:t>,</w:t>
      </w:r>
      <w:r w:rsidR="008C3807" w:rsidRPr="008C3807">
        <w:rPr>
          <w:rFonts w:ascii="Bookman Old Style" w:hAnsi="Bookman Old Style" w:cs="Arial"/>
          <w:sz w:val="28"/>
          <w:szCs w:val="28"/>
          <w:lang w:val="el-GR"/>
        </w:rPr>
        <w:t xml:space="preserve"> όπως ορθά επεσήμανε το πρωτόδικο Δικαστήριο</w:t>
      </w:r>
      <w:r w:rsidR="008C3807">
        <w:rPr>
          <w:rFonts w:ascii="Bookman Old Style" w:hAnsi="Bookman Old Style" w:cs="Arial"/>
          <w:sz w:val="28"/>
          <w:szCs w:val="28"/>
          <w:lang w:val="el-GR"/>
        </w:rPr>
        <w:t xml:space="preserve">, σε κανένα σημείο της μαρτυρίας της </w:t>
      </w:r>
      <w:proofErr w:type="spellStart"/>
      <w:r w:rsidR="008C3807">
        <w:rPr>
          <w:rFonts w:ascii="Bookman Old Style" w:hAnsi="Bookman Old Style" w:cs="Arial"/>
          <w:sz w:val="28"/>
          <w:szCs w:val="28"/>
          <w:lang w:val="el-GR"/>
        </w:rPr>
        <w:t>Κτηματολόγου</w:t>
      </w:r>
      <w:proofErr w:type="spellEnd"/>
      <w:r w:rsidR="008C3807">
        <w:rPr>
          <w:rFonts w:ascii="Bookman Old Style" w:hAnsi="Bookman Old Style" w:cs="Arial"/>
          <w:sz w:val="28"/>
          <w:szCs w:val="28"/>
          <w:lang w:val="el-GR"/>
        </w:rPr>
        <w:t>, Μ</w:t>
      </w:r>
      <w:r w:rsidR="00156314">
        <w:rPr>
          <w:rFonts w:ascii="Bookman Old Style" w:hAnsi="Bookman Old Style" w:cs="Arial"/>
          <w:sz w:val="28"/>
          <w:szCs w:val="28"/>
          <w:lang w:val="el-GR"/>
        </w:rPr>
        <w:t>.</w:t>
      </w:r>
      <w:r w:rsidR="008C3807">
        <w:rPr>
          <w:rFonts w:ascii="Bookman Old Style" w:hAnsi="Bookman Old Style" w:cs="Arial"/>
          <w:sz w:val="28"/>
          <w:szCs w:val="28"/>
          <w:lang w:val="el-GR"/>
        </w:rPr>
        <w:t>Ε</w:t>
      </w:r>
      <w:r w:rsidR="00156314">
        <w:rPr>
          <w:rFonts w:ascii="Bookman Old Style" w:hAnsi="Bookman Old Style" w:cs="Arial"/>
          <w:sz w:val="28"/>
          <w:szCs w:val="28"/>
          <w:lang w:val="el-GR"/>
        </w:rPr>
        <w:t>.</w:t>
      </w:r>
      <w:r w:rsidR="008C3807">
        <w:rPr>
          <w:rFonts w:ascii="Bookman Old Style" w:hAnsi="Bookman Old Style" w:cs="Arial"/>
          <w:sz w:val="28"/>
          <w:szCs w:val="28"/>
          <w:lang w:val="el-GR"/>
        </w:rPr>
        <w:t xml:space="preserve">1, δεν υπεβλήθη η  δικογραφημένη θέση της Υπεράσπισης ότι το επίδικο </w:t>
      </w:r>
      <w:r w:rsidR="00C97AD4">
        <w:rPr>
          <w:rFonts w:ascii="Bookman Old Style" w:hAnsi="Bookman Old Style" w:cs="Arial"/>
          <w:sz w:val="28"/>
          <w:szCs w:val="28"/>
          <w:lang w:val="el-GR"/>
        </w:rPr>
        <w:t>Τ</w:t>
      </w:r>
      <w:r w:rsidR="008C3807">
        <w:rPr>
          <w:rFonts w:ascii="Bookman Old Style" w:hAnsi="Bookman Old Style" w:cs="Arial"/>
          <w:sz w:val="28"/>
          <w:szCs w:val="28"/>
          <w:lang w:val="el-GR"/>
        </w:rPr>
        <w:t xml:space="preserve">εμάχιο είχε αποκτηθεί από τον </w:t>
      </w:r>
      <w:r w:rsidR="008C3807">
        <w:rPr>
          <w:rFonts w:ascii="Bookman Old Style" w:hAnsi="Bookman Old Style"/>
          <w:sz w:val="28"/>
          <w:szCs w:val="28"/>
          <w:lang w:val="el-GR"/>
        </w:rPr>
        <w:t>παπά Παρασκευά τη δεκαετία του 1950-1960.</w:t>
      </w:r>
      <w:r w:rsidR="00D06478">
        <w:rPr>
          <w:rFonts w:ascii="Bookman Old Style" w:hAnsi="Bookman Old Style"/>
          <w:sz w:val="28"/>
          <w:szCs w:val="28"/>
          <w:lang w:val="el-GR"/>
        </w:rPr>
        <w:t xml:space="preserve"> Στο ίδιο πλαίσιο ορθά το πρωτόδικο Δικαστήριο επεσήμανε ότι και η μαρτυρία του Μ.Υ.1 δεν ήταν συμβατή με τη δικογραφημένη θέση της Υπεράσπισης</w:t>
      </w:r>
      <w:r w:rsidR="00C97AD4">
        <w:rPr>
          <w:rFonts w:ascii="Bookman Old Style" w:hAnsi="Bookman Old Style"/>
          <w:sz w:val="28"/>
          <w:szCs w:val="28"/>
          <w:lang w:val="el-GR"/>
        </w:rPr>
        <w:t>,</w:t>
      </w:r>
      <w:r w:rsidR="00D06478">
        <w:rPr>
          <w:rFonts w:ascii="Bookman Old Style" w:hAnsi="Bookman Old Style"/>
          <w:sz w:val="28"/>
          <w:szCs w:val="28"/>
          <w:lang w:val="el-GR"/>
        </w:rPr>
        <w:t xml:space="preserve"> εφόσον στην κυρίως εξέταση του (</w:t>
      </w:r>
      <w:r w:rsidR="00D06478" w:rsidRPr="00D06478">
        <w:rPr>
          <w:rFonts w:ascii="Bookman Old Style" w:hAnsi="Bookman Old Style"/>
          <w:b/>
          <w:bCs/>
          <w:sz w:val="28"/>
          <w:szCs w:val="28"/>
          <w:lang w:val="el-GR"/>
        </w:rPr>
        <w:t>Τεκμήριο 45</w:t>
      </w:r>
      <w:r w:rsidR="00D06478">
        <w:rPr>
          <w:rFonts w:ascii="Bookman Old Style" w:hAnsi="Bookman Old Style"/>
          <w:sz w:val="28"/>
          <w:szCs w:val="28"/>
          <w:lang w:val="el-GR"/>
        </w:rPr>
        <w:t>) είχε προβάλει τη θέση ότι «</w:t>
      </w:r>
      <w:r w:rsidR="00D06478" w:rsidRPr="00FC1897">
        <w:rPr>
          <w:rFonts w:ascii="Bookman Old Style" w:hAnsi="Bookman Old Style"/>
          <w:i/>
          <w:iCs/>
          <w:sz w:val="28"/>
          <w:szCs w:val="28"/>
          <w:lang w:val="el-GR"/>
        </w:rPr>
        <w:t>φαίνεται</w:t>
      </w:r>
      <w:r w:rsidR="00D06478">
        <w:rPr>
          <w:rFonts w:ascii="Bookman Old Style" w:hAnsi="Bookman Old Style"/>
          <w:sz w:val="28"/>
          <w:szCs w:val="28"/>
          <w:lang w:val="el-GR"/>
        </w:rPr>
        <w:t xml:space="preserve">» ο παπά Παρασκευάς κατείχε και καλλιεργούσε το επίδικο ακίνητο από το 1924 και τη θέση ότι </w:t>
      </w:r>
      <w:r w:rsidR="00FC1897">
        <w:rPr>
          <w:rFonts w:ascii="Bookman Old Style" w:hAnsi="Bookman Old Style"/>
          <w:sz w:val="28"/>
          <w:szCs w:val="28"/>
          <w:lang w:val="el-GR"/>
        </w:rPr>
        <w:t>«</w:t>
      </w:r>
      <w:r w:rsidR="00D06478" w:rsidRPr="00FC1897">
        <w:rPr>
          <w:rFonts w:ascii="Bookman Old Style" w:hAnsi="Bookman Old Style"/>
          <w:i/>
          <w:iCs/>
          <w:sz w:val="28"/>
          <w:szCs w:val="28"/>
          <w:lang w:val="el-GR"/>
        </w:rPr>
        <w:t>πιστεύει</w:t>
      </w:r>
      <w:r w:rsidR="00FC1897">
        <w:rPr>
          <w:rFonts w:ascii="Bookman Old Style" w:hAnsi="Bookman Old Style"/>
          <w:sz w:val="28"/>
          <w:szCs w:val="28"/>
          <w:lang w:val="el-GR"/>
        </w:rPr>
        <w:t>»</w:t>
      </w:r>
      <w:r w:rsidR="00D06478">
        <w:rPr>
          <w:rFonts w:ascii="Bookman Old Style" w:hAnsi="Bookman Old Style"/>
          <w:sz w:val="28"/>
          <w:szCs w:val="28"/>
          <w:lang w:val="el-GR"/>
        </w:rPr>
        <w:t xml:space="preserve"> ότι τα έγγραφα του Κτηματολογίου αποδεικνύουν την εγγραφή του ακινήτου </w:t>
      </w:r>
      <w:r w:rsidR="00D06478" w:rsidRPr="001D540D">
        <w:rPr>
          <w:rFonts w:ascii="Bookman Old Style" w:hAnsi="Bookman Old Style"/>
          <w:sz w:val="28"/>
          <w:szCs w:val="28"/>
          <w:lang w:val="el-GR"/>
        </w:rPr>
        <w:t xml:space="preserve">στο όνομα του παπά Παρασκευά τόσο το 1940 όσο και το 1980. </w:t>
      </w:r>
    </w:p>
    <w:p w14:paraId="66BD6285" w14:textId="77777777" w:rsidR="001D540D" w:rsidRPr="001D540D" w:rsidRDefault="001D540D" w:rsidP="00F82A10">
      <w:pPr>
        <w:spacing w:line="480" w:lineRule="auto"/>
        <w:ind w:right="-35"/>
        <w:jc w:val="both"/>
        <w:rPr>
          <w:rFonts w:ascii="Bookman Old Style" w:hAnsi="Bookman Old Style"/>
          <w:sz w:val="28"/>
          <w:szCs w:val="28"/>
          <w:lang w:val="el-GR"/>
        </w:rPr>
      </w:pPr>
    </w:p>
    <w:p w14:paraId="6F215CED" w14:textId="1E5B178F" w:rsidR="001D540D" w:rsidRDefault="00773B13" w:rsidP="001D540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Είναι γνωστή η αρχή ότι η δίκη δρομολογείται</w:t>
      </w:r>
      <w:r w:rsidRPr="00773B13">
        <w:rPr>
          <w:rFonts w:ascii="Bookman Old Style" w:hAnsi="Bookman Old Style" w:cs="Arial"/>
          <w:i/>
          <w:iCs/>
          <w:sz w:val="28"/>
          <w:szCs w:val="28"/>
          <w:lang w:val="el-GR"/>
        </w:rPr>
        <w:t xml:space="preserve"> </w:t>
      </w:r>
      <w:r w:rsidRPr="00773B13">
        <w:rPr>
          <w:rFonts w:ascii="Bookman Old Style" w:hAnsi="Bookman Old Style" w:cs="Arial"/>
          <w:sz w:val="28"/>
          <w:szCs w:val="28"/>
          <w:lang w:val="el-GR"/>
        </w:rPr>
        <w:t>κατά μήκος των γραμμών που οριοθετεί η δικογραφία</w:t>
      </w:r>
      <w:r>
        <w:rPr>
          <w:rFonts w:ascii="Bookman Old Style" w:hAnsi="Bookman Old Style" w:cs="Arial"/>
          <w:sz w:val="28"/>
          <w:szCs w:val="28"/>
          <w:lang w:val="el-GR"/>
        </w:rPr>
        <w:t>.</w:t>
      </w:r>
      <w:r w:rsidR="001D540D" w:rsidRPr="001D540D">
        <w:rPr>
          <w:rFonts w:ascii="Bookman Old Style" w:hAnsi="Bookman Old Style" w:cs="Arial"/>
          <w:sz w:val="28"/>
          <w:szCs w:val="28"/>
          <w:lang w:val="el-GR"/>
        </w:rPr>
        <w:t xml:space="preserve"> </w:t>
      </w:r>
      <w:r w:rsidRPr="001D540D">
        <w:rPr>
          <w:rFonts w:ascii="Bookman Old Style" w:hAnsi="Bookman Old Style" w:cs="Arial"/>
          <w:sz w:val="28"/>
          <w:szCs w:val="28"/>
          <w:lang w:val="el-GR"/>
        </w:rPr>
        <w:t>Όπ</w:t>
      </w:r>
      <w:r w:rsidR="001D540D" w:rsidRPr="001D540D">
        <w:rPr>
          <w:rFonts w:ascii="Bookman Old Style" w:hAnsi="Bookman Old Style" w:cs="Arial"/>
          <w:sz w:val="28"/>
          <w:szCs w:val="28"/>
          <w:lang w:val="el-GR"/>
        </w:rPr>
        <w:t xml:space="preserve">ως τέθηκε στην απόφαση </w:t>
      </w:r>
      <w:r w:rsidR="001D540D" w:rsidRPr="00C97AD4">
        <w:rPr>
          <w:rFonts w:ascii="Bookman Old Style" w:hAnsi="Bookman Old Style" w:cs="Arial"/>
          <w:b/>
          <w:bCs/>
          <w:i/>
          <w:iCs/>
          <w:sz w:val="28"/>
          <w:szCs w:val="28"/>
          <w:lang w:val="el-GR"/>
        </w:rPr>
        <w:t xml:space="preserve">Μιχαλάκη Σ. Σχίζα ν. Μάριου </w:t>
      </w:r>
      <w:proofErr w:type="spellStart"/>
      <w:r w:rsidR="001D540D" w:rsidRPr="00C97AD4">
        <w:rPr>
          <w:rFonts w:ascii="Bookman Old Style" w:hAnsi="Bookman Old Style" w:cs="Arial"/>
          <w:b/>
          <w:bCs/>
          <w:i/>
          <w:iCs/>
          <w:sz w:val="28"/>
          <w:szCs w:val="28"/>
          <w:lang w:val="el-GR"/>
        </w:rPr>
        <w:t>Αδάμου</w:t>
      </w:r>
      <w:proofErr w:type="spellEnd"/>
      <w:r w:rsidR="001D540D" w:rsidRPr="00C97AD4">
        <w:rPr>
          <w:rFonts w:ascii="Bookman Old Style" w:hAnsi="Bookman Old Style" w:cs="Arial"/>
          <w:b/>
          <w:bCs/>
          <w:i/>
          <w:iCs/>
          <w:sz w:val="28"/>
          <w:szCs w:val="28"/>
          <w:lang w:val="el-GR"/>
        </w:rPr>
        <w:t xml:space="preserve"> κ.ά.</w:t>
      </w:r>
      <w:r w:rsidR="001D540D" w:rsidRPr="00C97AD4">
        <w:rPr>
          <w:i/>
          <w:iCs/>
          <w:u w:val="single"/>
          <w:lang w:val="el-GR"/>
        </w:rPr>
        <w:t xml:space="preserve"> </w:t>
      </w:r>
      <w:r w:rsidR="001D540D" w:rsidRPr="00C97AD4">
        <w:rPr>
          <w:rFonts w:ascii="Bookman Old Style" w:hAnsi="Bookman Old Style"/>
          <w:b/>
          <w:bCs/>
          <w:i/>
          <w:iCs/>
          <w:sz w:val="28"/>
          <w:szCs w:val="28"/>
          <w:lang w:val="el-GR"/>
        </w:rPr>
        <w:t>(2016) 1 Α</w:t>
      </w:r>
      <w:r w:rsidRPr="00C97AD4">
        <w:rPr>
          <w:rFonts w:ascii="Bookman Old Style" w:hAnsi="Bookman Old Style"/>
          <w:b/>
          <w:bCs/>
          <w:i/>
          <w:iCs/>
          <w:sz w:val="28"/>
          <w:szCs w:val="28"/>
          <w:lang w:val="el-GR"/>
        </w:rPr>
        <w:t>.</w:t>
      </w:r>
      <w:r w:rsidR="001D540D" w:rsidRPr="00C97AD4">
        <w:rPr>
          <w:rFonts w:ascii="Bookman Old Style" w:hAnsi="Bookman Old Style"/>
          <w:b/>
          <w:bCs/>
          <w:i/>
          <w:iCs/>
          <w:sz w:val="28"/>
          <w:szCs w:val="28"/>
          <w:lang w:val="el-GR"/>
        </w:rPr>
        <w:t>Α</w:t>
      </w:r>
      <w:r w:rsidRPr="00C97AD4">
        <w:rPr>
          <w:rFonts w:ascii="Bookman Old Style" w:hAnsi="Bookman Old Style"/>
          <w:b/>
          <w:bCs/>
          <w:i/>
          <w:iCs/>
          <w:sz w:val="28"/>
          <w:szCs w:val="28"/>
          <w:lang w:val="el-GR"/>
        </w:rPr>
        <w:t>.</w:t>
      </w:r>
      <w:r w:rsidR="001D540D" w:rsidRPr="00C97AD4">
        <w:rPr>
          <w:rFonts w:ascii="Bookman Old Style" w:hAnsi="Bookman Old Style"/>
          <w:b/>
          <w:bCs/>
          <w:i/>
          <w:iCs/>
          <w:sz w:val="28"/>
          <w:szCs w:val="28"/>
          <w:lang w:val="el-GR"/>
        </w:rPr>
        <w:t>Δ</w:t>
      </w:r>
      <w:r>
        <w:rPr>
          <w:rFonts w:ascii="Bookman Old Style" w:hAnsi="Bookman Old Style"/>
          <w:b/>
          <w:bCs/>
          <w:i/>
          <w:iCs/>
          <w:sz w:val="28"/>
          <w:szCs w:val="28"/>
          <w:lang w:val="el-GR"/>
        </w:rPr>
        <w:t>.</w:t>
      </w:r>
      <w:r w:rsidR="001D540D" w:rsidRPr="001D540D">
        <w:rPr>
          <w:rFonts w:ascii="Bookman Old Style" w:hAnsi="Bookman Old Style"/>
          <w:b/>
          <w:bCs/>
          <w:i/>
          <w:iCs/>
          <w:sz w:val="28"/>
          <w:szCs w:val="28"/>
          <w:lang w:val="el-GR"/>
        </w:rPr>
        <w:t xml:space="preserve"> 2536</w:t>
      </w:r>
      <w:r w:rsidR="001D540D" w:rsidRPr="001D540D">
        <w:rPr>
          <w:rFonts w:ascii="Bookman Old Style" w:hAnsi="Bookman Old Style" w:cs="Arial"/>
          <w:sz w:val="28"/>
          <w:szCs w:val="28"/>
          <w:lang w:val="el-GR"/>
        </w:rPr>
        <w:t xml:space="preserve">, </w:t>
      </w:r>
      <w:r w:rsidR="001D540D" w:rsidRPr="001D540D">
        <w:rPr>
          <w:rFonts w:ascii="Bookman Old Style" w:hAnsi="Bookman Old Style" w:cs="Arial"/>
          <w:i/>
          <w:iCs/>
          <w:sz w:val="28"/>
          <w:szCs w:val="28"/>
          <w:lang w:val="el-GR"/>
        </w:rPr>
        <w:t>«δεν χρε</w:t>
      </w:r>
      <w:r w:rsidR="00C97AD4">
        <w:rPr>
          <w:rFonts w:ascii="Bookman Old Style" w:hAnsi="Bookman Old Style" w:cs="Arial"/>
          <w:i/>
          <w:iCs/>
          <w:sz w:val="28"/>
          <w:szCs w:val="28"/>
          <w:lang w:val="el-GR"/>
        </w:rPr>
        <w:t>ι</w:t>
      </w:r>
      <w:r w:rsidR="001D540D" w:rsidRPr="001D540D">
        <w:rPr>
          <w:rFonts w:ascii="Bookman Old Style" w:hAnsi="Bookman Old Style" w:cs="Arial"/>
          <w:i/>
          <w:iCs/>
          <w:sz w:val="28"/>
          <w:szCs w:val="28"/>
          <w:lang w:val="el-GR"/>
        </w:rPr>
        <w:t xml:space="preserve">άζεται να </w:t>
      </w:r>
      <w:r w:rsidR="001D540D" w:rsidRPr="001D540D">
        <w:rPr>
          <w:rFonts w:ascii="Bookman Old Style" w:hAnsi="Bookman Old Style" w:cs="Arial"/>
          <w:i/>
          <w:iCs/>
          <w:sz w:val="28"/>
          <w:szCs w:val="28"/>
          <w:lang w:val="el-GR"/>
        </w:rPr>
        <w:lastRenderedPageBreak/>
        <w:t xml:space="preserve">λεχθούν πολλά. Αρκεί η παραπομπή στην κλασική και γλαφυρή διατύπωση του τότε Προέδρου του Ανωτάτου Δικαστηρίου Γ. Βασιλειάδη </w:t>
      </w:r>
      <w:r w:rsidR="001D540D" w:rsidRPr="00773B13">
        <w:rPr>
          <w:rFonts w:ascii="Bookman Old Style" w:hAnsi="Bookman Old Style" w:cs="Arial"/>
          <w:i/>
          <w:iCs/>
          <w:sz w:val="28"/>
          <w:szCs w:val="28"/>
          <w:lang w:val="el-GR"/>
        </w:rPr>
        <w:t xml:space="preserve">στην υπόθεση </w:t>
      </w:r>
      <w:proofErr w:type="spellStart"/>
      <w:r w:rsidR="001D540D" w:rsidRPr="00773B13">
        <w:rPr>
          <w:rFonts w:ascii="Bookman Old Style" w:hAnsi="Bookman Old Style" w:cs="Arial"/>
          <w:b/>
          <w:bCs/>
          <w:i/>
          <w:iCs/>
          <w:sz w:val="28"/>
          <w:szCs w:val="28"/>
          <w:lang w:val="el-GR"/>
        </w:rPr>
        <w:t>Homeros</w:t>
      </w:r>
      <w:proofErr w:type="spellEnd"/>
      <w:r w:rsidR="001D540D" w:rsidRPr="00773B13">
        <w:rPr>
          <w:rFonts w:ascii="Bookman Old Style" w:hAnsi="Bookman Old Style" w:cs="Arial"/>
          <w:b/>
          <w:bCs/>
          <w:i/>
          <w:iCs/>
          <w:sz w:val="28"/>
          <w:szCs w:val="28"/>
          <w:lang w:val="el-GR"/>
        </w:rPr>
        <w:t xml:space="preserve"> </w:t>
      </w:r>
      <w:proofErr w:type="spellStart"/>
      <w:r w:rsidR="001D540D" w:rsidRPr="00773B13">
        <w:rPr>
          <w:rFonts w:ascii="Bookman Old Style" w:hAnsi="Bookman Old Style" w:cs="Arial"/>
          <w:b/>
          <w:bCs/>
          <w:i/>
          <w:iCs/>
          <w:sz w:val="28"/>
          <w:szCs w:val="28"/>
          <w:lang w:val="el-GR"/>
        </w:rPr>
        <w:t>Th</w:t>
      </w:r>
      <w:proofErr w:type="spellEnd"/>
      <w:r w:rsidR="001D540D" w:rsidRPr="00773B13">
        <w:rPr>
          <w:rFonts w:ascii="Bookman Old Style" w:hAnsi="Bookman Old Style" w:cs="Arial"/>
          <w:b/>
          <w:bCs/>
          <w:i/>
          <w:iCs/>
          <w:sz w:val="28"/>
          <w:szCs w:val="28"/>
          <w:lang w:val="el-GR"/>
        </w:rPr>
        <w:t xml:space="preserve">. </w:t>
      </w:r>
      <w:proofErr w:type="spellStart"/>
      <w:r w:rsidR="001D540D" w:rsidRPr="00773B13">
        <w:rPr>
          <w:rFonts w:ascii="Bookman Old Style" w:hAnsi="Bookman Old Style" w:cs="Arial"/>
          <w:b/>
          <w:bCs/>
          <w:i/>
          <w:iCs/>
          <w:sz w:val="28"/>
          <w:szCs w:val="28"/>
          <w:lang w:val="el-GR"/>
        </w:rPr>
        <w:t>Courtis</w:t>
      </w:r>
      <w:proofErr w:type="spellEnd"/>
      <w:r w:rsidR="001D540D" w:rsidRPr="00773B13">
        <w:rPr>
          <w:rFonts w:ascii="Bookman Old Style" w:hAnsi="Bookman Old Style" w:cs="Arial"/>
          <w:b/>
          <w:bCs/>
          <w:i/>
          <w:iCs/>
          <w:sz w:val="28"/>
          <w:szCs w:val="28"/>
          <w:lang w:val="el-GR"/>
        </w:rPr>
        <w:t xml:space="preserve"> and </w:t>
      </w:r>
      <w:r w:rsidR="001D540D" w:rsidRPr="00773B13">
        <w:rPr>
          <w:rFonts w:ascii="Bookman Old Style" w:hAnsi="Bookman Old Style" w:cs="Arial"/>
          <w:b/>
          <w:bCs/>
          <w:i/>
          <w:iCs/>
          <w:sz w:val="28"/>
          <w:szCs w:val="28"/>
          <w:lang w:val="en-US"/>
        </w:rPr>
        <w:t>Others</w:t>
      </w:r>
      <w:r w:rsidR="001D540D" w:rsidRPr="00773B13">
        <w:rPr>
          <w:rFonts w:ascii="Bookman Old Style" w:hAnsi="Bookman Old Style" w:cs="Arial"/>
          <w:b/>
          <w:bCs/>
          <w:i/>
          <w:iCs/>
          <w:sz w:val="28"/>
          <w:szCs w:val="28"/>
          <w:lang w:val="el-GR"/>
        </w:rPr>
        <w:t xml:space="preserve"> </w:t>
      </w:r>
      <w:r w:rsidR="001D540D" w:rsidRPr="00773B13">
        <w:rPr>
          <w:rFonts w:ascii="Bookman Old Style" w:hAnsi="Bookman Old Style" w:cs="Arial"/>
          <w:b/>
          <w:bCs/>
          <w:i/>
          <w:iCs/>
          <w:sz w:val="28"/>
          <w:szCs w:val="28"/>
          <w:lang w:val="en-US"/>
        </w:rPr>
        <w:t>v</w:t>
      </w:r>
      <w:r w:rsidR="001D540D" w:rsidRPr="00773B13">
        <w:rPr>
          <w:rFonts w:ascii="Bookman Old Style" w:hAnsi="Bookman Old Style" w:cs="Arial"/>
          <w:b/>
          <w:bCs/>
          <w:i/>
          <w:iCs/>
          <w:sz w:val="28"/>
          <w:szCs w:val="28"/>
          <w:lang w:val="el-GR"/>
        </w:rPr>
        <w:t xml:space="preserve">. </w:t>
      </w:r>
      <w:r w:rsidR="001D540D" w:rsidRPr="00773B13">
        <w:rPr>
          <w:rFonts w:ascii="Bookman Old Style" w:hAnsi="Bookman Old Style" w:cs="Arial"/>
          <w:b/>
          <w:bCs/>
          <w:i/>
          <w:iCs/>
          <w:sz w:val="28"/>
          <w:szCs w:val="28"/>
          <w:lang w:val="en-US"/>
        </w:rPr>
        <w:t>Panos</w:t>
      </w:r>
      <w:r w:rsidR="001D540D" w:rsidRPr="00773B13">
        <w:rPr>
          <w:rFonts w:ascii="Bookman Old Style" w:hAnsi="Bookman Old Style" w:cs="Arial"/>
          <w:b/>
          <w:bCs/>
          <w:i/>
          <w:iCs/>
          <w:sz w:val="28"/>
          <w:szCs w:val="28"/>
          <w:lang w:val="el-GR"/>
        </w:rPr>
        <w:t xml:space="preserve"> </w:t>
      </w:r>
      <w:r w:rsidR="001D540D" w:rsidRPr="00773B13">
        <w:rPr>
          <w:rFonts w:ascii="Bookman Old Style" w:hAnsi="Bookman Old Style" w:cs="Arial"/>
          <w:b/>
          <w:bCs/>
          <w:i/>
          <w:iCs/>
          <w:sz w:val="28"/>
          <w:szCs w:val="28"/>
          <w:lang w:val="en-US"/>
        </w:rPr>
        <w:t>K</w:t>
      </w:r>
      <w:r w:rsidR="001D540D" w:rsidRPr="00773B13">
        <w:rPr>
          <w:rFonts w:ascii="Bookman Old Style" w:hAnsi="Bookman Old Style" w:cs="Arial"/>
          <w:b/>
          <w:bCs/>
          <w:i/>
          <w:iCs/>
          <w:sz w:val="28"/>
          <w:szCs w:val="28"/>
          <w:lang w:val="el-GR"/>
        </w:rPr>
        <w:t xml:space="preserve">. </w:t>
      </w:r>
      <w:proofErr w:type="spellStart"/>
      <w:r w:rsidR="001D540D" w:rsidRPr="00773B13">
        <w:rPr>
          <w:rFonts w:ascii="Bookman Old Style" w:hAnsi="Bookman Old Style" w:cs="Arial"/>
          <w:b/>
          <w:bCs/>
          <w:i/>
          <w:iCs/>
          <w:sz w:val="28"/>
          <w:szCs w:val="28"/>
          <w:lang w:val="en-US"/>
        </w:rPr>
        <w:t>Iasonides</w:t>
      </w:r>
      <w:proofErr w:type="spellEnd"/>
      <w:r w:rsidR="00C97AD4">
        <w:rPr>
          <w:rFonts w:ascii="Bookman Old Style" w:hAnsi="Bookman Old Style" w:cs="Arial"/>
          <w:b/>
          <w:bCs/>
          <w:i/>
          <w:iCs/>
          <w:sz w:val="28"/>
          <w:szCs w:val="28"/>
          <w:lang w:val="el-GR"/>
        </w:rPr>
        <w:t xml:space="preserve"> (1970) 1</w:t>
      </w:r>
      <w:r w:rsidR="00C97AD4" w:rsidRPr="00C97AD4">
        <w:rPr>
          <w:rFonts w:ascii="Bookman Old Style" w:hAnsi="Bookman Old Style" w:cs="Arial"/>
          <w:b/>
          <w:bCs/>
          <w:i/>
          <w:iCs/>
          <w:sz w:val="28"/>
          <w:szCs w:val="28"/>
          <w:lang w:val="el-GR"/>
        </w:rPr>
        <w:t xml:space="preserve"> </w:t>
      </w:r>
      <w:r w:rsidR="00C97AD4">
        <w:rPr>
          <w:rFonts w:ascii="Bookman Old Style" w:hAnsi="Bookman Old Style" w:cs="Arial"/>
          <w:b/>
          <w:bCs/>
          <w:i/>
          <w:iCs/>
          <w:sz w:val="28"/>
          <w:szCs w:val="28"/>
          <w:lang w:val="en-US"/>
        </w:rPr>
        <w:t>CLR</w:t>
      </w:r>
      <w:r w:rsidR="00C97AD4" w:rsidRPr="00C97AD4">
        <w:rPr>
          <w:rFonts w:ascii="Bookman Old Style" w:hAnsi="Bookman Old Style" w:cs="Arial"/>
          <w:b/>
          <w:bCs/>
          <w:i/>
          <w:iCs/>
          <w:sz w:val="28"/>
          <w:szCs w:val="28"/>
          <w:lang w:val="el-GR"/>
        </w:rPr>
        <w:t xml:space="preserve"> 180</w:t>
      </w:r>
      <w:r w:rsidR="00C97AD4" w:rsidRPr="00C97AD4">
        <w:rPr>
          <w:rFonts w:ascii="Bookman Old Style" w:hAnsi="Bookman Old Style" w:cs="Arial"/>
          <w:i/>
          <w:iCs/>
          <w:sz w:val="28"/>
          <w:szCs w:val="28"/>
          <w:lang w:val="el-GR"/>
        </w:rPr>
        <w:t>:</w:t>
      </w:r>
      <w:r w:rsidR="001D540D" w:rsidRPr="00773B13">
        <w:rPr>
          <w:rFonts w:ascii="Bookman Old Style" w:hAnsi="Bookman Old Style" w:cs="Arial"/>
          <w:b/>
          <w:bCs/>
          <w:i/>
          <w:iCs/>
          <w:sz w:val="28"/>
          <w:szCs w:val="28"/>
          <w:lang w:val="el-GR"/>
        </w:rPr>
        <w:t xml:space="preserve"> </w:t>
      </w:r>
      <w:r w:rsidR="001D540D" w:rsidRPr="00773B13">
        <w:rPr>
          <w:rFonts w:ascii="Bookman Old Style" w:hAnsi="Bookman Old Style"/>
          <w:i/>
          <w:iCs/>
          <w:sz w:val="28"/>
          <w:szCs w:val="28"/>
          <w:lang w:val="el-GR"/>
        </w:rPr>
        <w:t>Η δίκη διατρέχει την πορεία επί των γραμμών που οριοθέτησε η δικογραφία, όπως το τρένο κινείται κατά μήκος των προκαθορισμένων γραμμών της διαδρομής»</w:t>
      </w:r>
      <w:r w:rsidR="001D540D" w:rsidRPr="00773B13">
        <w:rPr>
          <w:rFonts w:ascii="Bookman Old Style" w:hAnsi="Bookman Old Style" w:cs="Arial"/>
          <w:sz w:val="28"/>
          <w:szCs w:val="28"/>
          <w:lang w:val="el-GR"/>
        </w:rPr>
        <w:t xml:space="preserve">. Όπως δε αναφέρεται στην υπόθεση </w:t>
      </w:r>
      <w:r w:rsidR="001D540D" w:rsidRPr="00773B13">
        <w:rPr>
          <w:rFonts w:ascii="Bookman Old Style" w:hAnsi="Bookman Old Style" w:cs="Arial"/>
          <w:b/>
          <w:bCs/>
          <w:i/>
          <w:iCs/>
          <w:sz w:val="28"/>
          <w:szCs w:val="28"/>
          <w:lang w:val="el-GR"/>
        </w:rPr>
        <w:t>Ιωάννου ν. Οργανισμού Χρηματοδοτήσεως Τράπεζας Κύπρου Λτδ</w:t>
      </w:r>
      <w:r w:rsidR="00C97AD4">
        <w:rPr>
          <w:rFonts w:ascii="Bookman Old Style" w:hAnsi="Bookman Old Style" w:cs="Arial"/>
          <w:b/>
          <w:bCs/>
          <w:i/>
          <w:iCs/>
          <w:sz w:val="28"/>
          <w:szCs w:val="28"/>
          <w:lang w:val="el-GR"/>
        </w:rPr>
        <w:t xml:space="preserve"> (1999)                  1 Α.Α.Δ. 1522</w:t>
      </w:r>
      <w:r w:rsidR="00C97AD4">
        <w:rPr>
          <w:rFonts w:ascii="Bookman Old Style" w:hAnsi="Bookman Old Style" w:cs="Arial"/>
          <w:sz w:val="28"/>
          <w:szCs w:val="28"/>
          <w:lang w:val="el-GR"/>
        </w:rPr>
        <w:t xml:space="preserve">, </w:t>
      </w:r>
      <w:r w:rsidR="001D540D" w:rsidRPr="00773B13">
        <w:rPr>
          <w:rFonts w:ascii="Bookman Old Style" w:hAnsi="Bookman Old Style" w:cs="Arial"/>
          <w:sz w:val="28"/>
          <w:szCs w:val="28"/>
          <w:lang w:val="el-GR"/>
        </w:rPr>
        <w:t xml:space="preserve">έχει </w:t>
      </w:r>
      <w:r w:rsidR="001D540D" w:rsidRPr="00773B13">
        <w:rPr>
          <w:rFonts w:ascii="Bookman Old Style" w:hAnsi="Bookman Old Style" w:cs="Arial"/>
          <w:i/>
          <w:iCs/>
          <w:sz w:val="28"/>
          <w:szCs w:val="28"/>
          <w:lang w:val="el-GR"/>
        </w:rPr>
        <w:t>«νομολογιακά καθιερωθεί ότι τα επίδικα θέματα περιορίζονται</w:t>
      </w:r>
      <w:r w:rsidR="001D540D" w:rsidRPr="001D540D">
        <w:rPr>
          <w:rFonts w:ascii="Bookman Old Style" w:hAnsi="Bookman Old Style" w:cs="Arial"/>
          <w:i/>
          <w:iCs/>
          <w:sz w:val="28"/>
          <w:szCs w:val="28"/>
          <w:lang w:val="el-GR"/>
        </w:rPr>
        <w:t xml:space="preserve"> σε εκείνα που προσδιορίζονται από τη δικογραφία και τούτο για να διασφαλίζεται το δικαίωμα ενός διαδίκου να απαντά στους ισχυρισμούς και στις θέσεις που προβάλλει ο αντίδικος του</w:t>
      </w:r>
      <w:r w:rsidR="00C97AD4">
        <w:rPr>
          <w:rFonts w:ascii="Bookman Old Style" w:hAnsi="Bookman Old Style" w:cs="Arial"/>
          <w:sz w:val="28"/>
          <w:szCs w:val="28"/>
          <w:lang w:val="el-GR"/>
        </w:rPr>
        <w:t>».</w:t>
      </w:r>
    </w:p>
    <w:p w14:paraId="6FB4334F" w14:textId="77777777" w:rsidR="001D540D" w:rsidRPr="001D540D" w:rsidRDefault="001D540D" w:rsidP="00F82A10">
      <w:pPr>
        <w:spacing w:line="480" w:lineRule="auto"/>
        <w:ind w:right="-35"/>
        <w:jc w:val="both"/>
        <w:rPr>
          <w:rFonts w:ascii="Bookman Old Style" w:hAnsi="Bookman Old Style"/>
          <w:sz w:val="28"/>
          <w:szCs w:val="28"/>
          <w:lang w:val="el-GR"/>
        </w:rPr>
      </w:pPr>
    </w:p>
    <w:p w14:paraId="6331AA0E" w14:textId="420F1444" w:rsidR="0013045D" w:rsidRPr="00F71E94" w:rsidRDefault="0013045D" w:rsidP="00F82A10">
      <w:pPr>
        <w:spacing w:line="480" w:lineRule="auto"/>
        <w:ind w:right="-35"/>
        <w:jc w:val="both"/>
        <w:rPr>
          <w:rFonts w:ascii="Bookman Old Style" w:hAnsi="Bookman Old Style"/>
          <w:sz w:val="28"/>
          <w:szCs w:val="28"/>
          <w:lang w:val="el-GR"/>
        </w:rPr>
      </w:pPr>
      <w:r w:rsidRPr="00F71E94">
        <w:rPr>
          <w:rFonts w:ascii="Bookman Old Style" w:hAnsi="Bookman Old Style"/>
          <w:sz w:val="28"/>
          <w:szCs w:val="28"/>
          <w:lang w:val="el-GR"/>
        </w:rPr>
        <w:t>Εν πάση περιπτώσει</w:t>
      </w:r>
      <w:r w:rsidR="00C97AD4">
        <w:rPr>
          <w:rFonts w:ascii="Bookman Old Style" w:hAnsi="Bookman Old Style"/>
          <w:sz w:val="28"/>
          <w:szCs w:val="28"/>
          <w:lang w:val="el-GR"/>
        </w:rPr>
        <w:t>,</w:t>
      </w:r>
      <w:r w:rsidRPr="00F71E94">
        <w:rPr>
          <w:rFonts w:ascii="Bookman Old Style" w:hAnsi="Bookman Old Style"/>
          <w:sz w:val="28"/>
          <w:szCs w:val="28"/>
          <w:lang w:val="el-GR"/>
        </w:rPr>
        <w:t xml:space="preserve"> το πρωτόδικο Δικαστήριο σύμφωνα με τη μαρτυρία που αποδέχτηκε, ήτοι αυτή των Μ.Ε.2, Μ.Ε.3 και Μ.Ε.4, προέκυψε ότι οι αποβιώσασες Χριστίνα και Αναστασία </w:t>
      </w:r>
      <w:proofErr w:type="spellStart"/>
      <w:r w:rsidRPr="00F71E94">
        <w:rPr>
          <w:rFonts w:ascii="Bookman Old Style" w:hAnsi="Bookman Old Style"/>
          <w:sz w:val="28"/>
          <w:szCs w:val="28"/>
          <w:lang w:val="el-GR"/>
        </w:rPr>
        <w:t>Χατζηκουτσούδη</w:t>
      </w:r>
      <w:proofErr w:type="spellEnd"/>
      <w:r w:rsidRPr="00F71E94">
        <w:rPr>
          <w:rFonts w:ascii="Bookman Old Style" w:hAnsi="Bookman Old Style"/>
          <w:sz w:val="28"/>
          <w:szCs w:val="28"/>
          <w:lang w:val="el-GR"/>
        </w:rPr>
        <w:t xml:space="preserve"> κατείχαν τίτλο ιδιοκτησίας σε σχέση με το επίδικο ακίνητο από το 1917 και ότι, κατά το 1935, το είχαν ενοικιάσει στον ιερέα του </w:t>
      </w:r>
      <w:proofErr w:type="spellStart"/>
      <w:r w:rsidRPr="00F71E94">
        <w:rPr>
          <w:rFonts w:ascii="Bookman Old Style" w:hAnsi="Bookman Old Style"/>
          <w:sz w:val="28"/>
          <w:szCs w:val="28"/>
          <w:lang w:val="el-GR"/>
        </w:rPr>
        <w:t>Μαθιάτη</w:t>
      </w:r>
      <w:proofErr w:type="spellEnd"/>
      <w:r w:rsidR="000B6474">
        <w:rPr>
          <w:rFonts w:ascii="Bookman Old Style" w:hAnsi="Bookman Old Style"/>
          <w:sz w:val="28"/>
          <w:szCs w:val="28"/>
          <w:lang w:val="el-GR"/>
        </w:rPr>
        <w:t>,</w:t>
      </w:r>
      <w:r w:rsidRPr="00F71E94">
        <w:rPr>
          <w:rFonts w:ascii="Bookman Old Style" w:hAnsi="Bookman Old Style"/>
          <w:sz w:val="28"/>
          <w:szCs w:val="28"/>
          <w:lang w:val="el-GR"/>
        </w:rPr>
        <w:t xml:space="preserve"> παπά Παρασκευά</w:t>
      </w:r>
      <w:r w:rsidR="000B6474">
        <w:rPr>
          <w:rFonts w:ascii="Bookman Old Style" w:hAnsi="Bookman Old Style"/>
          <w:sz w:val="28"/>
          <w:szCs w:val="28"/>
          <w:lang w:val="el-GR"/>
        </w:rPr>
        <w:t>,</w:t>
      </w:r>
      <w:r w:rsidRPr="00F71E94">
        <w:rPr>
          <w:rFonts w:ascii="Bookman Old Style" w:hAnsi="Bookman Old Style"/>
          <w:sz w:val="28"/>
          <w:szCs w:val="28"/>
          <w:lang w:val="el-GR"/>
        </w:rPr>
        <w:t xml:space="preserve"> εισπράττοντας, στο πλαίσιο αυτό, ενοίκια μέχρι και το θάνατ</w:t>
      </w:r>
      <w:r w:rsidR="00C97AD4">
        <w:rPr>
          <w:rFonts w:ascii="Bookman Old Style" w:hAnsi="Bookman Old Style"/>
          <w:sz w:val="28"/>
          <w:szCs w:val="28"/>
          <w:lang w:val="el-GR"/>
        </w:rPr>
        <w:t>ό</w:t>
      </w:r>
      <w:r w:rsidRPr="00F71E94">
        <w:rPr>
          <w:rFonts w:ascii="Bookman Old Style" w:hAnsi="Bookman Old Style"/>
          <w:sz w:val="28"/>
          <w:szCs w:val="28"/>
          <w:lang w:val="el-GR"/>
        </w:rPr>
        <w:t xml:space="preserve"> τους.  Επιπλέον, από τη μαρτυρία που κρίθηκε αξιόπιστη, προέκυψε ότι πρόταση που είχε υποβληθεί από τον παπά Παρασκευά κατά το 1944 για αγορά του επίδικου ακινήτου δεν έγινε αποδεχτή και απερρίφθη.</w:t>
      </w:r>
    </w:p>
    <w:p w14:paraId="597AA754" w14:textId="1CA8C8A4" w:rsidR="00F82A10" w:rsidRDefault="00FC1897" w:rsidP="00072FEA">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lastRenderedPageBreak/>
        <w:t>Το γεγονός ότι στην Υπεράσπιση ουδεμία αναφορά γινόταν στην απόκτηση του επίδικου ακινήτου κατά το 1940 είναι καταλυτικό για την υπόθεση των Εφεσειόντων εφόσον</w:t>
      </w:r>
      <w:r w:rsidR="00CE7EFE">
        <w:rPr>
          <w:rFonts w:ascii="Bookman Old Style" w:hAnsi="Bookman Old Style" w:cs="Arial"/>
          <w:sz w:val="28"/>
          <w:szCs w:val="28"/>
          <w:lang w:val="el-GR"/>
        </w:rPr>
        <w:t>, όπως είναι πάγια νομολογημένο,</w:t>
      </w:r>
      <w:r>
        <w:rPr>
          <w:rFonts w:ascii="Bookman Old Style" w:hAnsi="Bookman Old Style" w:cs="Arial"/>
          <w:sz w:val="28"/>
          <w:szCs w:val="28"/>
          <w:lang w:val="el-GR"/>
        </w:rPr>
        <w:t xml:space="preserve"> </w:t>
      </w:r>
      <w:r w:rsidR="00CE7EFE">
        <w:rPr>
          <w:rFonts w:ascii="Bookman Old Style" w:hAnsi="Bookman Old Style" w:cs="Arial"/>
          <w:sz w:val="28"/>
          <w:szCs w:val="28"/>
          <w:lang w:val="el-GR"/>
        </w:rPr>
        <w:t>τ</w:t>
      </w:r>
      <w:r w:rsidR="00CE7EFE" w:rsidRPr="00CE7EFE">
        <w:rPr>
          <w:rFonts w:ascii="Bookman Old Style" w:hAnsi="Bookman Old Style" w:cs="Arial"/>
          <w:sz w:val="28"/>
          <w:szCs w:val="28"/>
          <w:lang w:val="el-GR"/>
        </w:rPr>
        <w:t>α επίδικα θέματα αναφορικά με τα οποία το Δικαστήριο οφείλει να εκδώσει την ετυμηγορία του καθορίζονται με αναφορά στο περιεχόμενο των δικογράφων</w:t>
      </w:r>
      <w:r w:rsidR="00CE7EFE">
        <w:rPr>
          <w:rFonts w:ascii="Bookman Old Style" w:hAnsi="Bookman Old Style" w:cs="Arial"/>
          <w:sz w:val="28"/>
          <w:szCs w:val="28"/>
          <w:lang w:val="el-GR"/>
        </w:rPr>
        <w:t xml:space="preserve"> και, για το σκοπό αυτό, </w:t>
      </w:r>
      <w:r w:rsidR="00CE7EFE" w:rsidRPr="00CE7EFE">
        <w:rPr>
          <w:rFonts w:ascii="Bookman Old Style" w:hAnsi="Bookman Old Style"/>
          <w:sz w:val="28"/>
          <w:szCs w:val="28"/>
          <w:lang w:val="el-GR"/>
        </w:rPr>
        <w:t>εξετάζει και λαμβάνει υπόψη μόνο μαρτυρία ενώπιόν του η οποία καλύπτεται από τα δικόγραφα και αγνοεί μαρτυρία που δε συνάδει με αυτά</w:t>
      </w:r>
      <w:r w:rsidR="00CE7EFE">
        <w:rPr>
          <w:rFonts w:ascii="Bookman Old Style" w:hAnsi="Bookman Old Style"/>
          <w:sz w:val="28"/>
          <w:szCs w:val="28"/>
          <w:lang w:val="el-GR"/>
        </w:rPr>
        <w:t xml:space="preserve">. </w:t>
      </w:r>
      <w:r w:rsidR="00773B13" w:rsidRPr="00773B13">
        <w:rPr>
          <w:rFonts w:ascii="Bookman Old Style" w:hAnsi="Bookman Old Style"/>
          <w:sz w:val="28"/>
          <w:szCs w:val="28"/>
          <w:lang w:val="el-GR"/>
        </w:rPr>
        <w:t xml:space="preserve">Τα επίδικα θέματα αναφορικά με τα οποία το Δικαστήριο οφείλει να εκδώσει την ετυμηγορία του καθορίζονται με αναφορά στο περιεχόμενο των δικογράφων και όχι με αναφορά σε μαρτυρία που έχει προσαχθεί αλλά δεν καλύπτεται από τα δικόγραφα. </w:t>
      </w:r>
      <w:r w:rsidR="00773B13">
        <w:rPr>
          <w:rFonts w:ascii="Bookman Old Style" w:hAnsi="Bookman Old Style"/>
          <w:sz w:val="28"/>
          <w:szCs w:val="28"/>
          <w:lang w:val="el-GR"/>
        </w:rPr>
        <w:t>(</w:t>
      </w:r>
      <w:r w:rsidR="00CE7EFE">
        <w:rPr>
          <w:rFonts w:ascii="Bookman Old Style" w:hAnsi="Bookman Old Style"/>
          <w:sz w:val="28"/>
          <w:szCs w:val="28"/>
          <w:lang w:val="el-GR"/>
        </w:rPr>
        <w:t xml:space="preserve">Βλ. </w:t>
      </w:r>
      <w:proofErr w:type="spellStart"/>
      <w:r w:rsidR="00CE7EFE" w:rsidRPr="00CE7EFE">
        <w:rPr>
          <w:rFonts w:ascii="Bookman Old Style" w:hAnsi="Bookman Old Style"/>
          <w:b/>
          <w:bCs/>
          <w:i/>
          <w:iCs/>
          <w:sz w:val="28"/>
          <w:szCs w:val="28"/>
          <w:lang w:val="el-GR"/>
        </w:rPr>
        <w:t>Homeros</w:t>
      </w:r>
      <w:proofErr w:type="spellEnd"/>
      <w:r w:rsidR="00CE7EFE" w:rsidRPr="00CE7EFE">
        <w:rPr>
          <w:rFonts w:ascii="Bookman Old Style" w:hAnsi="Bookman Old Style"/>
          <w:b/>
          <w:bCs/>
          <w:i/>
          <w:iCs/>
          <w:sz w:val="28"/>
          <w:szCs w:val="28"/>
          <w:lang w:val="el-GR"/>
        </w:rPr>
        <w:t xml:space="preserve"> </w:t>
      </w:r>
      <w:proofErr w:type="spellStart"/>
      <w:r w:rsidR="00CE7EFE" w:rsidRPr="00CE7EFE">
        <w:rPr>
          <w:rFonts w:ascii="Bookman Old Style" w:hAnsi="Bookman Old Style"/>
          <w:b/>
          <w:bCs/>
          <w:i/>
          <w:iCs/>
          <w:sz w:val="28"/>
          <w:szCs w:val="28"/>
          <w:lang w:val="el-GR"/>
        </w:rPr>
        <w:t>Th</w:t>
      </w:r>
      <w:proofErr w:type="spellEnd"/>
      <w:r w:rsidR="00CE7EFE" w:rsidRPr="00CE7EFE">
        <w:rPr>
          <w:rFonts w:ascii="Bookman Old Style" w:hAnsi="Bookman Old Style"/>
          <w:b/>
          <w:bCs/>
          <w:i/>
          <w:iCs/>
          <w:sz w:val="28"/>
          <w:szCs w:val="28"/>
          <w:lang w:val="el-GR"/>
        </w:rPr>
        <w:t xml:space="preserve">. </w:t>
      </w:r>
      <w:proofErr w:type="spellStart"/>
      <w:r w:rsidR="00CE7EFE" w:rsidRPr="00CE7EFE">
        <w:rPr>
          <w:rFonts w:ascii="Bookman Old Style" w:hAnsi="Bookman Old Style"/>
          <w:b/>
          <w:bCs/>
          <w:i/>
          <w:iCs/>
          <w:sz w:val="28"/>
          <w:szCs w:val="28"/>
          <w:lang w:val="el-GR"/>
        </w:rPr>
        <w:t>Courtis</w:t>
      </w:r>
      <w:proofErr w:type="spellEnd"/>
      <w:r w:rsidR="00CE7EFE" w:rsidRPr="00CE7EFE">
        <w:rPr>
          <w:rFonts w:ascii="Bookman Old Style" w:hAnsi="Bookman Old Style"/>
          <w:b/>
          <w:bCs/>
          <w:i/>
          <w:iCs/>
          <w:sz w:val="28"/>
          <w:szCs w:val="28"/>
          <w:lang w:val="el-GR"/>
        </w:rPr>
        <w:t xml:space="preserve"> </w:t>
      </w:r>
      <w:proofErr w:type="spellStart"/>
      <w:r w:rsidR="00CE7EFE" w:rsidRPr="00CE7EFE">
        <w:rPr>
          <w:rFonts w:ascii="Bookman Old Style" w:hAnsi="Bookman Old Style"/>
          <w:b/>
          <w:bCs/>
          <w:i/>
          <w:iCs/>
          <w:sz w:val="28"/>
          <w:szCs w:val="28"/>
          <w:lang w:val="el-GR"/>
        </w:rPr>
        <w:t>a.o</w:t>
      </w:r>
      <w:proofErr w:type="spellEnd"/>
      <w:r w:rsidR="00CE7EFE" w:rsidRPr="00CE7EFE">
        <w:rPr>
          <w:rFonts w:ascii="Bookman Old Style" w:hAnsi="Bookman Old Style"/>
          <w:b/>
          <w:bCs/>
          <w:i/>
          <w:iCs/>
          <w:sz w:val="28"/>
          <w:szCs w:val="28"/>
          <w:lang w:val="el-GR"/>
        </w:rPr>
        <w:t xml:space="preserve">. v. </w:t>
      </w:r>
      <w:proofErr w:type="spellStart"/>
      <w:r w:rsidR="00CE7EFE" w:rsidRPr="00CE7EFE">
        <w:rPr>
          <w:rFonts w:ascii="Bookman Old Style" w:hAnsi="Bookman Old Style"/>
          <w:b/>
          <w:bCs/>
          <w:i/>
          <w:iCs/>
          <w:sz w:val="28"/>
          <w:szCs w:val="28"/>
          <w:lang w:val="el-GR"/>
        </w:rPr>
        <w:t>Iasonides</w:t>
      </w:r>
      <w:proofErr w:type="spellEnd"/>
      <w:r w:rsidR="00F7500D">
        <w:rPr>
          <w:rFonts w:ascii="Bookman Old Style" w:hAnsi="Bookman Old Style"/>
          <w:b/>
          <w:bCs/>
          <w:i/>
          <w:iCs/>
          <w:sz w:val="28"/>
          <w:szCs w:val="28"/>
          <w:lang w:val="el-GR"/>
        </w:rPr>
        <w:t xml:space="preserve"> (1970) 1</w:t>
      </w:r>
      <w:r w:rsidR="00F7500D" w:rsidRPr="00F7500D">
        <w:rPr>
          <w:rFonts w:ascii="Bookman Old Style" w:hAnsi="Bookman Old Style"/>
          <w:b/>
          <w:bCs/>
          <w:i/>
          <w:iCs/>
          <w:sz w:val="28"/>
          <w:szCs w:val="28"/>
          <w:lang w:val="el-GR"/>
        </w:rPr>
        <w:t xml:space="preserve"> </w:t>
      </w:r>
      <w:r w:rsidR="00F7500D">
        <w:rPr>
          <w:rFonts w:ascii="Bookman Old Style" w:hAnsi="Bookman Old Style"/>
          <w:b/>
          <w:bCs/>
          <w:i/>
          <w:iCs/>
          <w:sz w:val="28"/>
          <w:szCs w:val="28"/>
          <w:lang w:val="en-US"/>
        </w:rPr>
        <w:t>C</w:t>
      </w:r>
      <w:r w:rsidR="00F7500D" w:rsidRPr="00F7500D">
        <w:rPr>
          <w:rFonts w:ascii="Bookman Old Style" w:hAnsi="Bookman Old Style"/>
          <w:b/>
          <w:bCs/>
          <w:i/>
          <w:iCs/>
          <w:sz w:val="28"/>
          <w:szCs w:val="28"/>
          <w:lang w:val="el-GR"/>
        </w:rPr>
        <w:t>.</w:t>
      </w:r>
      <w:r w:rsidR="00F7500D">
        <w:rPr>
          <w:rFonts w:ascii="Bookman Old Style" w:hAnsi="Bookman Old Style"/>
          <w:b/>
          <w:bCs/>
          <w:i/>
          <w:iCs/>
          <w:sz w:val="28"/>
          <w:szCs w:val="28"/>
          <w:lang w:val="en-US"/>
        </w:rPr>
        <w:t>L</w:t>
      </w:r>
      <w:r w:rsidR="00F7500D" w:rsidRPr="00F7500D">
        <w:rPr>
          <w:rFonts w:ascii="Bookman Old Style" w:hAnsi="Bookman Old Style"/>
          <w:b/>
          <w:bCs/>
          <w:i/>
          <w:iCs/>
          <w:sz w:val="28"/>
          <w:szCs w:val="28"/>
          <w:lang w:val="el-GR"/>
        </w:rPr>
        <w:t>.</w:t>
      </w:r>
      <w:r w:rsidR="00F7500D">
        <w:rPr>
          <w:rFonts w:ascii="Bookman Old Style" w:hAnsi="Bookman Old Style"/>
          <w:b/>
          <w:bCs/>
          <w:i/>
          <w:iCs/>
          <w:sz w:val="28"/>
          <w:szCs w:val="28"/>
          <w:lang w:val="en-US"/>
        </w:rPr>
        <w:t>R</w:t>
      </w:r>
      <w:r w:rsidR="00F7500D" w:rsidRPr="00F7500D">
        <w:rPr>
          <w:rFonts w:ascii="Bookman Old Style" w:hAnsi="Bookman Old Style"/>
          <w:b/>
          <w:bCs/>
          <w:i/>
          <w:iCs/>
          <w:sz w:val="28"/>
          <w:szCs w:val="28"/>
          <w:lang w:val="el-GR"/>
        </w:rPr>
        <w:t xml:space="preserve">. 180, </w:t>
      </w:r>
      <w:r w:rsidR="00CE7EFE" w:rsidRPr="00F71E94">
        <w:rPr>
          <w:rFonts w:ascii="Bookman Old Style" w:hAnsi="Bookman Old Style"/>
          <w:b/>
          <w:bCs/>
          <w:i/>
          <w:iCs/>
          <w:sz w:val="28"/>
          <w:szCs w:val="28"/>
          <w:lang w:val="el-GR"/>
        </w:rPr>
        <w:t>Τηλέμαχος Γεωργιάδης κ</w:t>
      </w:r>
      <w:r w:rsidR="00CE7EFE" w:rsidRPr="00CE7EFE">
        <w:rPr>
          <w:rFonts w:ascii="Bookman Old Style" w:hAnsi="Bookman Old Style"/>
          <w:b/>
          <w:bCs/>
          <w:i/>
          <w:iCs/>
          <w:sz w:val="28"/>
          <w:szCs w:val="28"/>
          <w:lang w:val="el-GR"/>
        </w:rPr>
        <w:t xml:space="preserve">.ά. ν. Οδυσσέα </w:t>
      </w:r>
      <w:proofErr w:type="spellStart"/>
      <w:r w:rsidR="00CE7EFE" w:rsidRPr="00CE7EFE">
        <w:rPr>
          <w:rFonts w:ascii="Bookman Old Style" w:hAnsi="Bookman Old Style"/>
          <w:b/>
          <w:bCs/>
          <w:i/>
          <w:iCs/>
          <w:sz w:val="28"/>
          <w:szCs w:val="28"/>
          <w:lang w:val="el-GR"/>
        </w:rPr>
        <w:t>Πατσαλίδη</w:t>
      </w:r>
      <w:proofErr w:type="spellEnd"/>
      <w:r w:rsidR="00CE7EFE" w:rsidRPr="00CE7EFE">
        <w:rPr>
          <w:rFonts w:ascii="Bookman Old Style" w:hAnsi="Bookman Old Style"/>
          <w:b/>
          <w:bCs/>
          <w:i/>
          <w:iCs/>
          <w:sz w:val="28"/>
          <w:szCs w:val="28"/>
          <w:lang w:val="el-GR"/>
        </w:rPr>
        <w:t xml:space="preserve"> κ.ά. (1959-1960) 24 Α.Α.Δ. 275, </w:t>
      </w:r>
      <w:proofErr w:type="spellStart"/>
      <w:r w:rsidR="00CE7EFE" w:rsidRPr="00CE7EFE">
        <w:rPr>
          <w:rFonts w:ascii="Bookman Old Style" w:hAnsi="Bookman Old Style"/>
          <w:b/>
          <w:bCs/>
          <w:i/>
          <w:iCs/>
          <w:sz w:val="28"/>
          <w:szCs w:val="28"/>
          <w:lang w:val="el-GR"/>
        </w:rPr>
        <w:t>Christakis</w:t>
      </w:r>
      <w:proofErr w:type="spellEnd"/>
      <w:r w:rsidR="00CE7EFE" w:rsidRPr="00CE7EFE">
        <w:rPr>
          <w:rFonts w:ascii="Bookman Old Style" w:hAnsi="Bookman Old Style"/>
          <w:b/>
          <w:bCs/>
          <w:i/>
          <w:iCs/>
          <w:sz w:val="28"/>
          <w:szCs w:val="28"/>
          <w:lang w:val="el-GR"/>
        </w:rPr>
        <w:t xml:space="preserve"> </w:t>
      </w:r>
      <w:proofErr w:type="spellStart"/>
      <w:r w:rsidR="00CE7EFE" w:rsidRPr="00CE7EFE">
        <w:rPr>
          <w:rFonts w:ascii="Bookman Old Style" w:hAnsi="Bookman Old Style"/>
          <w:b/>
          <w:bCs/>
          <w:i/>
          <w:iCs/>
          <w:sz w:val="28"/>
          <w:szCs w:val="28"/>
          <w:lang w:val="el-GR"/>
        </w:rPr>
        <w:t>Loucaides</w:t>
      </w:r>
      <w:proofErr w:type="spellEnd"/>
      <w:r w:rsidR="00CE7EFE" w:rsidRPr="00CE7EFE">
        <w:rPr>
          <w:rFonts w:ascii="Bookman Old Style" w:hAnsi="Bookman Old Style"/>
          <w:b/>
          <w:bCs/>
          <w:i/>
          <w:iCs/>
          <w:sz w:val="28"/>
          <w:szCs w:val="28"/>
          <w:lang w:val="el-GR"/>
        </w:rPr>
        <w:t xml:space="preserve"> ν. C.D. </w:t>
      </w:r>
      <w:proofErr w:type="spellStart"/>
      <w:r w:rsidR="00CE7EFE" w:rsidRPr="00CE7EFE">
        <w:rPr>
          <w:rFonts w:ascii="Bookman Old Style" w:hAnsi="Bookman Old Style"/>
          <w:b/>
          <w:bCs/>
          <w:i/>
          <w:iCs/>
          <w:sz w:val="28"/>
          <w:szCs w:val="28"/>
          <w:lang w:val="el-GR"/>
        </w:rPr>
        <w:t>Hay</w:t>
      </w:r>
      <w:proofErr w:type="spellEnd"/>
      <w:r w:rsidR="00CE7EFE" w:rsidRPr="00CE7EFE">
        <w:rPr>
          <w:rFonts w:ascii="Bookman Old Style" w:hAnsi="Bookman Old Style"/>
          <w:b/>
          <w:bCs/>
          <w:i/>
          <w:iCs/>
          <w:sz w:val="28"/>
          <w:szCs w:val="28"/>
          <w:lang w:val="el-GR"/>
        </w:rPr>
        <w:t xml:space="preserve"> and Sons </w:t>
      </w:r>
      <w:proofErr w:type="spellStart"/>
      <w:r w:rsidR="00CE7EFE" w:rsidRPr="00CE7EFE">
        <w:rPr>
          <w:rFonts w:ascii="Bookman Old Style" w:hAnsi="Bookman Old Style"/>
          <w:b/>
          <w:bCs/>
          <w:i/>
          <w:iCs/>
          <w:sz w:val="28"/>
          <w:szCs w:val="28"/>
          <w:lang w:val="el-GR"/>
        </w:rPr>
        <w:t>Ltd</w:t>
      </w:r>
      <w:proofErr w:type="spellEnd"/>
      <w:r w:rsidR="00761D0E" w:rsidRPr="00761D0E">
        <w:rPr>
          <w:rFonts w:ascii="Bookman Old Style" w:hAnsi="Bookman Old Style"/>
          <w:b/>
          <w:bCs/>
          <w:i/>
          <w:iCs/>
          <w:sz w:val="28"/>
          <w:szCs w:val="28"/>
          <w:lang w:val="el-GR"/>
        </w:rPr>
        <w:t xml:space="preserve"> (1971) 1 </w:t>
      </w:r>
      <w:r w:rsidR="00761D0E">
        <w:rPr>
          <w:rFonts w:ascii="Bookman Old Style" w:hAnsi="Bookman Old Style"/>
          <w:b/>
          <w:bCs/>
          <w:i/>
          <w:iCs/>
          <w:sz w:val="28"/>
          <w:szCs w:val="28"/>
          <w:lang w:val="en-US"/>
        </w:rPr>
        <w:t>C</w:t>
      </w:r>
      <w:r w:rsidR="00761D0E" w:rsidRPr="00761D0E">
        <w:rPr>
          <w:rFonts w:ascii="Bookman Old Style" w:hAnsi="Bookman Old Style"/>
          <w:b/>
          <w:bCs/>
          <w:i/>
          <w:iCs/>
          <w:sz w:val="28"/>
          <w:szCs w:val="28"/>
          <w:lang w:val="el-GR"/>
        </w:rPr>
        <w:t>.</w:t>
      </w:r>
      <w:r w:rsidR="00761D0E">
        <w:rPr>
          <w:rFonts w:ascii="Bookman Old Style" w:hAnsi="Bookman Old Style"/>
          <w:b/>
          <w:bCs/>
          <w:i/>
          <w:iCs/>
          <w:sz w:val="28"/>
          <w:szCs w:val="28"/>
          <w:lang w:val="en-US"/>
        </w:rPr>
        <w:t>L</w:t>
      </w:r>
      <w:r w:rsidR="00761D0E" w:rsidRPr="00761D0E">
        <w:rPr>
          <w:rFonts w:ascii="Bookman Old Style" w:hAnsi="Bookman Old Style"/>
          <w:b/>
          <w:bCs/>
          <w:i/>
          <w:iCs/>
          <w:sz w:val="28"/>
          <w:szCs w:val="28"/>
          <w:lang w:val="el-GR"/>
        </w:rPr>
        <w:t>.</w:t>
      </w:r>
      <w:r w:rsidR="00761D0E">
        <w:rPr>
          <w:rFonts w:ascii="Bookman Old Style" w:hAnsi="Bookman Old Style"/>
          <w:b/>
          <w:bCs/>
          <w:i/>
          <w:iCs/>
          <w:sz w:val="28"/>
          <w:szCs w:val="28"/>
          <w:lang w:val="en-US"/>
        </w:rPr>
        <w:t>R</w:t>
      </w:r>
      <w:r w:rsidR="00761D0E" w:rsidRPr="00761D0E">
        <w:rPr>
          <w:rFonts w:ascii="Bookman Old Style" w:hAnsi="Bookman Old Style"/>
          <w:b/>
          <w:bCs/>
          <w:i/>
          <w:iCs/>
          <w:sz w:val="28"/>
          <w:szCs w:val="28"/>
          <w:lang w:val="el-GR"/>
        </w:rPr>
        <w:t xml:space="preserve">. 134, </w:t>
      </w:r>
      <w:r w:rsidR="00CE7EFE" w:rsidRPr="00F71E94">
        <w:rPr>
          <w:rFonts w:ascii="Bookman Old Style" w:hAnsi="Bookman Old Style"/>
          <w:b/>
          <w:bCs/>
          <w:i/>
          <w:iCs/>
          <w:sz w:val="28"/>
          <w:szCs w:val="28"/>
          <w:lang w:val="el-GR"/>
        </w:rPr>
        <w:t>Νίκος</w:t>
      </w:r>
      <w:r w:rsidR="00CE7EFE" w:rsidRPr="00761D0E">
        <w:rPr>
          <w:rFonts w:ascii="Bookman Old Style" w:hAnsi="Bookman Old Style"/>
          <w:b/>
          <w:bCs/>
          <w:i/>
          <w:iCs/>
          <w:sz w:val="28"/>
          <w:szCs w:val="28"/>
          <w:lang w:val="el-GR"/>
        </w:rPr>
        <w:t xml:space="preserve"> </w:t>
      </w:r>
      <w:r w:rsidR="00CE7EFE" w:rsidRPr="00F71E94">
        <w:rPr>
          <w:rFonts w:ascii="Bookman Old Style" w:hAnsi="Bookman Old Style"/>
          <w:b/>
          <w:bCs/>
          <w:i/>
          <w:iCs/>
          <w:sz w:val="28"/>
          <w:szCs w:val="28"/>
          <w:lang w:val="el-GR"/>
        </w:rPr>
        <w:t>Έλληνας</w:t>
      </w:r>
      <w:r w:rsidR="00CE7EFE" w:rsidRPr="00761D0E">
        <w:rPr>
          <w:rFonts w:ascii="Bookman Old Style" w:hAnsi="Bookman Old Style"/>
          <w:b/>
          <w:bCs/>
          <w:i/>
          <w:iCs/>
          <w:sz w:val="28"/>
          <w:szCs w:val="28"/>
          <w:lang w:val="el-GR"/>
        </w:rPr>
        <w:t xml:space="preserve"> </w:t>
      </w:r>
      <w:r w:rsidR="00CE7EFE" w:rsidRPr="00F71E94">
        <w:rPr>
          <w:rFonts w:ascii="Bookman Old Style" w:hAnsi="Bookman Old Style"/>
          <w:b/>
          <w:bCs/>
          <w:i/>
          <w:iCs/>
          <w:sz w:val="28"/>
          <w:szCs w:val="28"/>
          <w:lang w:val="el-GR"/>
        </w:rPr>
        <w:t>ν</w:t>
      </w:r>
      <w:r w:rsidR="00CE7EFE" w:rsidRPr="00761D0E">
        <w:rPr>
          <w:rFonts w:ascii="Bookman Old Style" w:hAnsi="Bookman Old Style"/>
          <w:b/>
          <w:bCs/>
          <w:i/>
          <w:iCs/>
          <w:sz w:val="28"/>
          <w:szCs w:val="28"/>
          <w:lang w:val="el-GR"/>
        </w:rPr>
        <w:t xml:space="preserve">. </w:t>
      </w:r>
      <w:r w:rsidR="00CE7EFE" w:rsidRPr="00F71E94">
        <w:rPr>
          <w:rFonts w:ascii="Bookman Old Style" w:hAnsi="Bookman Old Style"/>
          <w:b/>
          <w:bCs/>
          <w:i/>
          <w:iCs/>
          <w:sz w:val="28"/>
          <w:szCs w:val="28"/>
          <w:lang w:val="el-GR"/>
        </w:rPr>
        <w:t>Αθανασίας</w:t>
      </w:r>
      <w:r w:rsidR="00CE7EFE" w:rsidRPr="00761D0E">
        <w:rPr>
          <w:rFonts w:ascii="Bookman Old Style" w:hAnsi="Bookman Old Style"/>
          <w:b/>
          <w:bCs/>
          <w:i/>
          <w:iCs/>
          <w:sz w:val="28"/>
          <w:szCs w:val="28"/>
          <w:lang w:val="el-GR"/>
        </w:rPr>
        <w:t xml:space="preserve"> </w:t>
      </w:r>
      <w:proofErr w:type="spellStart"/>
      <w:r w:rsidR="00CE7EFE" w:rsidRPr="00F71E94">
        <w:rPr>
          <w:rFonts w:ascii="Bookman Old Style" w:hAnsi="Bookman Old Style"/>
          <w:b/>
          <w:bCs/>
          <w:i/>
          <w:iCs/>
          <w:sz w:val="28"/>
          <w:szCs w:val="28"/>
          <w:lang w:val="el-GR"/>
        </w:rPr>
        <w:t>Γιαννή</w:t>
      </w:r>
      <w:proofErr w:type="spellEnd"/>
      <w:r w:rsidR="00CE7EFE" w:rsidRPr="00761D0E">
        <w:rPr>
          <w:rFonts w:ascii="Bookman Old Style" w:hAnsi="Bookman Old Style"/>
          <w:b/>
          <w:bCs/>
          <w:i/>
          <w:iCs/>
          <w:sz w:val="28"/>
          <w:szCs w:val="28"/>
          <w:lang w:val="el-GR"/>
        </w:rPr>
        <w:t xml:space="preserve"> </w:t>
      </w:r>
      <w:r w:rsidR="00CE7EFE" w:rsidRPr="00F71E94">
        <w:rPr>
          <w:rFonts w:ascii="Bookman Old Style" w:hAnsi="Bookman Old Style"/>
          <w:b/>
          <w:bCs/>
          <w:i/>
          <w:iCs/>
          <w:sz w:val="28"/>
          <w:szCs w:val="28"/>
          <w:lang w:val="el-GR"/>
        </w:rPr>
        <w:t>κ</w:t>
      </w:r>
      <w:r w:rsidR="00CE7EFE" w:rsidRPr="00761D0E">
        <w:rPr>
          <w:rFonts w:ascii="Bookman Old Style" w:hAnsi="Bookman Old Style"/>
          <w:b/>
          <w:bCs/>
          <w:i/>
          <w:iCs/>
          <w:sz w:val="28"/>
          <w:szCs w:val="28"/>
          <w:lang w:val="el-GR"/>
        </w:rPr>
        <w:t>.</w:t>
      </w:r>
      <w:r w:rsidR="00CE7EFE" w:rsidRPr="00CE7EFE">
        <w:rPr>
          <w:rFonts w:ascii="Bookman Old Style" w:hAnsi="Bookman Old Style"/>
          <w:b/>
          <w:bCs/>
          <w:i/>
          <w:iCs/>
          <w:sz w:val="28"/>
          <w:szCs w:val="28"/>
          <w:lang w:val="el-GR"/>
        </w:rPr>
        <w:t>ά</w:t>
      </w:r>
      <w:r w:rsidR="00CE7EFE" w:rsidRPr="00761D0E">
        <w:rPr>
          <w:rFonts w:ascii="Bookman Old Style" w:hAnsi="Bookman Old Style"/>
          <w:b/>
          <w:bCs/>
          <w:i/>
          <w:iCs/>
          <w:sz w:val="28"/>
          <w:szCs w:val="28"/>
          <w:lang w:val="el-GR"/>
        </w:rPr>
        <w:t xml:space="preserve">. (1958) 23 </w:t>
      </w:r>
      <w:r w:rsidR="00CE7EFE" w:rsidRPr="00CE7EFE">
        <w:rPr>
          <w:rFonts w:ascii="Bookman Old Style" w:hAnsi="Bookman Old Style"/>
          <w:b/>
          <w:bCs/>
          <w:i/>
          <w:iCs/>
          <w:sz w:val="28"/>
          <w:szCs w:val="28"/>
          <w:lang w:val="el-GR"/>
        </w:rPr>
        <w:t>Α</w:t>
      </w:r>
      <w:r w:rsidR="00CE7EFE" w:rsidRPr="00761D0E">
        <w:rPr>
          <w:rFonts w:ascii="Bookman Old Style" w:hAnsi="Bookman Old Style"/>
          <w:b/>
          <w:bCs/>
          <w:i/>
          <w:iCs/>
          <w:sz w:val="28"/>
          <w:szCs w:val="28"/>
          <w:lang w:val="el-GR"/>
        </w:rPr>
        <w:t>.</w:t>
      </w:r>
      <w:r w:rsidR="00CE7EFE" w:rsidRPr="00CE7EFE">
        <w:rPr>
          <w:rFonts w:ascii="Bookman Old Style" w:hAnsi="Bookman Old Style"/>
          <w:b/>
          <w:bCs/>
          <w:i/>
          <w:iCs/>
          <w:sz w:val="28"/>
          <w:szCs w:val="28"/>
          <w:lang w:val="el-GR"/>
        </w:rPr>
        <w:t>Α</w:t>
      </w:r>
      <w:r w:rsidR="00CE7EFE" w:rsidRPr="00761D0E">
        <w:rPr>
          <w:rFonts w:ascii="Bookman Old Style" w:hAnsi="Bookman Old Style"/>
          <w:b/>
          <w:bCs/>
          <w:i/>
          <w:iCs/>
          <w:sz w:val="28"/>
          <w:szCs w:val="28"/>
          <w:lang w:val="el-GR"/>
        </w:rPr>
        <w:t>.</w:t>
      </w:r>
      <w:r w:rsidR="00CE7EFE" w:rsidRPr="00CE7EFE">
        <w:rPr>
          <w:rFonts w:ascii="Bookman Old Style" w:hAnsi="Bookman Old Style"/>
          <w:b/>
          <w:bCs/>
          <w:i/>
          <w:iCs/>
          <w:sz w:val="28"/>
          <w:szCs w:val="28"/>
          <w:lang w:val="el-GR"/>
        </w:rPr>
        <w:t>Δ</w:t>
      </w:r>
      <w:r w:rsidR="00CE7EFE" w:rsidRPr="00761D0E">
        <w:rPr>
          <w:rFonts w:ascii="Bookman Old Style" w:hAnsi="Bookman Old Style"/>
          <w:b/>
          <w:bCs/>
          <w:i/>
          <w:iCs/>
          <w:sz w:val="28"/>
          <w:szCs w:val="28"/>
          <w:lang w:val="el-GR"/>
        </w:rPr>
        <w:t>. 22</w:t>
      </w:r>
      <w:r w:rsidR="00761D0E" w:rsidRPr="00761D0E">
        <w:rPr>
          <w:rFonts w:ascii="Bookman Old Style" w:hAnsi="Bookman Old Style"/>
          <w:b/>
          <w:bCs/>
          <w:i/>
          <w:iCs/>
          <w:sz w:val="28"/>
          <w:szCs w:val="28"/>
          <w:lang w:val="el-GR"/>
        </w:rPr>
        <w:t>,</w:t>
      </w:r>
      <w:r w:rsidR="00CE7EFE" w:rsidRPr="00761D0E">
        <w:rPr>
          <w:rFonts w:ascii="Bookman Old Style" w:hAnsi="Bookman Old Style"/>
          <w:sz w:val="28"/>
          <w:szCs w:val="28"/>
          <w:lang w:val="el-GR"/>
        </w:rPr>
        <w:t xml:space="preserve"> </w:t>
      </w:r>
      <w:r w:rsidR="00CE7EFE" w:rsidRPr="00761D0E">
        <w:rPr>
          <w:rFonts w:ascii="Bookman Old Style" w:hAnsi="Bookman Old Style"/>
          <w:b/>
          <w:bCs/>
          <w:i/>
          <w:iCs/>
          <w:sz w:val="28"/>
          <w:szCs w:val="28"/>
        </w:rPr>
        <w:t>A</w:t>
      </w:r>
      <w:r w:rsidR="00CE7EFE" w:rsidRPr="00761D0E">
        <w:rPr>
          <w:rFonts w:ascii="Bookman Old Style" w:hAnsi="Bookman Old Style"/>
          <w:b/>
          <w:bCs/>
          <w:i/>
          <w:iCs/>
          <w:sz w:val="28"/>
          <w:szCs w:val="28"/>
          <w:lang w:val="el-GR"/>
        </w:rPr>
        <w:t>.</w:t>
      </w:r>
      <w:r w:rsidR="00CE7EFE" w:rsidRPr="00761D0E">
        <w:rPr>
          <w:rFonts w:ascii="Bookman Old Style" w:hAnsi="Bookman Old Style"/>
          <w:b/>
          <w:bCs/>
          <w:i/>
          <w:iCs/>
          <w:sz w:val="28"/>
          <w:szCs w:val="28"/>
        </w:rPr>
        <w:t>D</w:t>
      </w:r>
      <w:r w:rsidR="00CE7EFE" w:rsidRPr="00761D0E">
        <w:rPr>
          <w:rFonts w:ascii="Bookman Old Style" w:hAnsi="Bookman Old Style"/>
          <w:b/>
          <w:bCs/>
          <w:i/>
          <w:iCs/>
          <w:sz w:val="28"/>
          <w:szCs w:val="28"/>
          <w:lang w:val="el-GR"/>
        </w:rPr>
        <w:t xml:space="preserve">. </w:t>
      </w:r>
      <w:r w:rsidR="00CE7EFE" w:rsidRPr="00761D0E">
        <w:rPr>
          <w:rFonts w:ascii="Bookman Old Style" w:hAnsi="Bookman Old Style"/>
          <w:b/>
          <w:bCs/>
          <w:i/>
          <w:iCs/>
          <w:sz w:val="28"/>
          <w:szCs w:val="28"/>
        </w:rPr>
        <w:t>Hotel</w:t>
      </w:r>
      <w:r w:rsidR="00CE7EFE" w:rsidRPr="00761D0E">
        <w:rPr>
          <w:rFonts w:ascii="Bookman Old Style" w:hAnsi="Bookman Old Style"/>
          <w:b/>
          <w:bCs/>
          <w:i/>
          <w:iCs/>
          <w:sz w:val="28"/>
          <w:szCs w:val="28"/>
          <w:lang w:val="el-GR"/>
        </w:rPr>
        <w:t xml:space="preserve"> &amp; </w:t>
      </w:r>
      <w:r w:rsidR="00CE7EFE" w:rsidRPr="00761D0E">
        <w:rPr>
          <w:rFonts w:ascii="Bookman Old Style" w:hAnsi="Bookman Old Style"/>
          <w:b/>
          <w:bCs/>
          <w:i/>
          <w:iCs/>
          <w:sz w:val="28"/>
          <w:szCs w:val="28"/>
        </w:rPr>
        <w:t>Catering</w:t>
      </w:r>
      <w:r w:rsidR="00CE7EFE" w:rsidRPr="00761D0E">
        <w:rPr>
          <w:rFonts w:ascii="Bookman Old Style" w:hAnsi="Bookman Old Style"/>
          <w:b/>
          <w:bCs/>
          <w:i/>
          <w:iCs/>
          <w:sz w:val="28"/>
          <w:szCs w:val="28"/>
          <w:lang w:val="el-GR"/>
        </w:rPr>
        <w:t xml:space="preserve"> </w:t>
      </w:r>
      <w:r w:rsidR="00CE7EFE" w:rsidRPr="00761D0E">
        <w:rPr>
          <w:rFonts w:ascii="Bookman Old Style" w:hAnsi="Bookman Old Style"/>
          <w:b/>
          <w:bCs/>
          <w:i/>
          <w:iCs/>
          <w:sz w:val="28"/>
          <w:szCs w:val="28"/>
        </w:rPr>
        <w:t>Ltd</w:t>
      </w:r>
      <w:r w:rsidR="00CE7EFE" w:rsidRPr="00761D0E">
        <w:rPr>
          <w:rFonts w:ascii="Bookman Old Style" w:hAnsi="Bookman Old Style"/>
          <w:b/>
          <w:bCs/>
          <w:i/>
          <w:iCs/>
          <w:sz w:val="28"/>
          <w:szCs w:val="28"/>
          <w:lang w:val="el-GR"/>
        </w:rPr>
        <w:t xml:space="preserve"> </w:t>
      </w:r>
      <w:r w:rsidR="00CE7EFE" w:rsidRPr="00761D0E">
        <w:rPr>
          <w:rFonts w:ascii="Bookman Old Style" w:hAnsi="Bookman Old Style"/>
          <w:b/>
          <w:bCs/>
          <w:i/>
          <w:iCs/>
          <w:sz w:val="28"/>
          <w:szCs w:val="28"/>
        </w:rPr>
        <w:t>v</w:t>
      </w:r>
      <w:r w:rsidR="00CE7EFE" w:rsidRPr="00761D0E">
        <w:rPr>
          <w:rFonts w:ascii="Bookman Old Style" w:hAnsi="Bookman Old Style"/>
          <w:b/>
          <w:bCs/>
          <w:i/>
          <w:iCs/>
          <w:sz w:val="28"/>
          <w:szCs w:val="28"/>
          <w:lang w:val="el-GR"/>
        </w:rPr>
        <w:t xml:space="preserve">. </w:t>
      </w:r>
      <w:r w:rsidR="00CE7EFE" w:rsidRPr="00761D0E">
        <w:rPr>
          <w:rFonts w:ascii="Bookman Old Style" w:hAnsi="Bookman Old Style"/>
          <w:b/>
          <w:bCs/>
          <w:i/>
          <w:iCs/>
          <w:sz w:val="28"/>
          <w:szCs w:val="28"/>
        </w:rPr>
        <w:t>Takis</w:t>
      </w:r>
      <w:r w:rsidR="00CE7EFE" w:rsidRPr="00761D0E">
        <w:rPr>
          <w:rFonts w:ascii="Bookman Old Style" w:hAnsi="Bookman Old Style"/>
          <w:b/>
          <w:bCs/>
          <w:i/>
          <w:iCs/>
          <w:sz w:val="28"/>
          <w:szCs w:val="28"/>
          <w:lang w:val="el-GR"/>
        </w:rPr>
        <w:t xml:space="preserve"> </w:t>
      </w:r>
      <w:proofErr w:type="spellStart"/>
      <w:r w:rsidR="00CE7EFE" w:rsidRPr="00761D0E">
        <w:rPr>
          <w:rFonts w:ascii="Bookman Old Style" w:hAnsi="Bookman Old Style"/>
          <w:b/>
          <w:bCs/>
          <w:i/>
          <w:iCs/>
          <w:sz w:val="28"/>
          <w:szCs w:val="28"/>
        </w:rPr>
        <w:t>Pilava</w:t>
      </w:r>
      <w:proofErr w:type="spellEnd"/>
      <w:r w:rsidR="00761D0E" w:rsidRPr="00761D0E">
        <w:rPr>
          <w:rFonts w:ascii="Bookman Old Style" w:hAnsi="Bookman Old Style"/>
          <w:b/>
          <w:bCs/>
          <w:i/>
          <w:iCs/>
          <w:sz w:val="28"/>
          <w:szCs w:val="28"/>
          <w:lang w:val="el-GR"/>
        </w:rPr>
        <w:t xml:space="preserve"> (1982) 1 </w:t>
      </w:r>
      <w:r w:rsidR="00761D0E">
        <w:rPr>
          <w:rFonts w:ascii="Bookman Old Style" w:hAnsi="Bookman Old Style"/>
          <w:b/>
          <w:bCs/>
          <w:i/>
          <w:iCs/>
          <w:sz w:val="28"/>
          <w:szCs w:val="28"/>
          <w:lang w:val="en-US"/>
        </w:rPr>
        <w:t>C</w:t>
      </w:r>
      <w:r w:rsidR="00761D0E" w:rsidRPr="00761D0E">
        <w:rPr>
          <w:rFonts w:ascii="Bookman Old Style" w:hAnsi="Bookman Old Style"/>
          <w:b/>
          <w:bCs/>
          <w:i/>
          <w:iCs/>
          <w:sz w:val="28"/>
          <w:szCs w:val="28"/>
          <w:lang w:val="el-GR"/>
        </w:rPr>
        <w:t>.</w:t>
      </w:r>
      <w:r w:rsidR="00761D0E">
        <w:rPr>
          <w:rFonts w:ascii="Bookman Old Style" w:hAnsi="Bookman Old Style"/>
          <w:b/>
          <w:bCs/>
          <w:i/>
          <w:iCs/>
          <w:sz w:val="28"/>
          <w:szCs w:val="28"/>
          <w:lang w:val="en-US"/>
        </w:rPr>
        <w:t>L</w:t>
      </w:r>
      <w:r w:rsidR="00761D0E" w:rsidRPr="00761D0E">
        <w:rPr>
          <w:rFonts w:ascii="Bookman Old Style" w:hAnsi="Bookman Old Style"/>
          <w:b/>
          <w:bCs/>
          <w:i/>
          <w:iCs/>
          <w:sz w:val="28"/>
          <w:szCs w:val="28"/>
          <w:lang w:val="el-GR"/>
        </w:rPr>
        <w:t>.</w:t>
      </w:r>
      <w:r w:rsidR="00761D0E">
        <w:rPr>
          <w:rFonts w:ascii="Bookman Old Style" w:hAnsi="Bookman Old Style"/>
          <w:b/>
          <w:bCs/>
          <w:i/>
          <w:iCs/>
          <w:sz w:val="28"/>
          <w:szCs w:val="28"/>
          <w:lang w:val="en-US"/>
        </w:rPr>
        <w:t>R</w:t>
      </w:r>
      <w:r w:rsidR="00761D0E" w:rsidRPr="00761D0E">
        <w:rPr>
          <w:rFonts w:ascii="Bookman Old Style" w:hAnsi="Bookman Old Style"/>
          <w:b/>
          <w:bCs/>
          <w:i/>
          <w:iCs/>
          <w:sz w:val="28"/>
          <w:szCs w:val="28"/>
          <w:lang w:val="el-GR"/>
        </w:rPr>
        <w:t>. 81</w:t>
      </w:r>
      <w:r w:rsidR="00773B13" w:rsidRPr="00761D0E">
        <w:rPr>
          <w:rFonts w:ascii="Bookman Old Style" w:hAnsi="Bookman Old Style"/>
          <w:sz w:val="28"/>
          <w:szCs w:val="28"/>
          <w:lang w:val="el-GR"/>
        </w:rPr>
        <w:t xml:space="preserve"> </w:t>
      </w:r>
      <w:r w:rsidR="00773B13" w:rsidRPr="00773B13">
        <w:rPr>
          <w:rFonts w:ascii="Bookman Old Style" w:hAnsi="Bookman Old Style"/>
          <w:sz w:val="28"/>
          <w:szCs w:val="28"/>
          <w:lang w:val="el-GR"/>
        </w:rPr>
        <w:t>και</w:t>
      </w:r>
      <w:r w:rsidR="00773B13" w:rsidRPr="00761D0E">
        <w:rPr>
          <w:rFonts w:ascii="Bookman Old Style" w:hAnsi="Bookman Old Style"/>
          <w:b/>
          <w:bCs/>
          <w:i/>
          <w:iCs/>
          <w:sz w:val="28"/>
          <w:szCs w:val="28"/>
          <w:lang w:val="el-GR"/>
        </w:rPr>
        <w:t xml:space="preserve"> </w:t>
      </w:r>
      <w:proofErr w:type="spellStart"/>
      <w:r w:rsidR="00773B13" w:rsidRPr="00773B13">
        <w:rPr>
          <w:rFonts w:ascii="Bookman Old Style" w:hAnsi="Bookman Old Style"/>
          <w:b/>
          <w:bCs/>
          <w:i/>
          <w:iCs/>
          <w:sz w:val="28"/>
          <w:szCs w:val="28"/>
          <w:lang w:val="el-GR"/>
        </w:rPr>
        <w:t>Πούρικκος</w:t>
      </w:r>
      <w:proofErr w:type="spellEnd"/>
      <w:r w:rsidR="00773B13" w:rsidRPr="00761D0E">
        <w:rPr>
          <w:rFonts w:ascii="Bookman Old Style" w:hAnsi="Bookman Old Style"/>
          <w:b/>
          <w:bCs/>
          <w:i/>
          <w:iCs/>
          <w:sz w:val="28"/>
          <w:szCs w:val="28"/>
          <w:lang w:val="el-GR"/>
        </w:rPr>
        <w:t xml:space="preserve"> </w:t>
      </w:r>
      <w:r w:rsidR="00773B13" w:rsidRPr="00761D0E">
        <w:rPr>
          <w:rFonts w:ascii="Bookman Old Style" w:hAnsi="Bookman Old Style"/>
          <w:b/>
          <w:bCs/>
          <w:i/>
          <w:iCs/>
          <w:sz w:val="28"/>
          <w:szCs w:val="28"/>
        </w:rPr>
        <w:t>v</w:t>
      </w:r>
      <w:r w:rsidR="00773B13" w:rsidRPr="00761D0E">
        <w:rPr>
          <w:rFonts w:ascii="Bookman Old Style" w:hAnsi="Bookman Old Style"/>
          <w:b/>
          <w:bCs/>
          <w:i/>
          <w:iCs/>
          <w:sz w:val="28"/>
          <w:szCs w:val="28"/>
          <w:lang w:val="el-GR"/>
        </w:rPr>
        <w:t xml:space="preserve">. </w:t>
      </w:r>
      <w:r w:rsidR="00773B13" w:rsidRPr="00773B13">
        <w:rPr>
          <w:rFonts w:ascii="Bookman Old Style" w:hAnsi="Bookman Old Style"/>
          <w:b/>
          <w:bCs/>
          <w:i/>
          <w:iCs/>
          <w:sz w:val="28"/>
          <w:szCs w:val="28"/>
          <w:lang w:val="el-GR"/>
        </w:rPr>
        <w:t>Σάββα</w:t>
      </w:r>
      <w:r w:rsidR="00773B13" w:rsidRPr="00761D0E">
        <w:rPr>
          <w:rFonts w:ascii="Bookman Old Style" w:hAnsi="Bookman Old Style"/>
          <w:b/>
          <w:bCs/>
          <w:i/>
          <w:iCs/>
          <w:sz w:val="28"/>
          <w:szCs w:val="28"/>
          <w:lang w:val="el-GR"/>
        </w:rPr>
        <w:t xml:space="preserve"> </w:t>
      </w:r>
      <w:r w:rsidR="00773B13" w:rsidRPr="00773B13">
        <w:rPr>
          <w:rFonts w:ascii="Bookman Old Style" w:hAnsi="Bookman Old Style"/>
          <w:b/>
          <w:bCs/>
          <w:i/>
          <w:iCs/>
          <w:sz w:val="28"/>
          <w:szCs w:val="28"/>
          <w:lang w:val="el-GR"/>
        </w:rPr>
        <w:t>κ</w:t>
      </w:r>
      <w:r w:rsidR="00773B13" w:rsidRPr="00761D0E">
        <w:rPr>
          <w:rFonts w:ascii="Bookman Old Style" w:hAnsi="Bookman Old Style"/>
          <w:b/>
          <w:bCs/>
          <w:i/>
          <w:iCs/>
          <w:sz w:val="28"/>
          <w:szCs w:val="28"/>
          <w:lang w:val="el-GR"/>
        </w:rPr>
        <w:t>.</w:t>
      </w:r>
      <w:r w:rsidR="00773B13" w:rsidRPr="00773B13">
        <w:rPr>
          <w:rFonts w:ascii="Bookman Old Style" w:hAnsi="Bookman Old Style"/>
          <w:b/>
          <w:bCs/>
          <w:i/>
          <w:iCs/>
          <w:sz w:val="28"/>
          <w:szCs w:val="28"/>
          <w:lang w:val="el-GR"/>
        </w:rPr>
        <w:t>ά</w:t>
      </w:r>
      <w:r w:rsidR="00773B13" w:rsidRPr="00761D0E">
        <w:rPr>
          <w:rFonts w:ascii="Bookman Old Style" w:hAnsi="Bookman Old Style"/>
          <w:b/>
          <w:bCs/>
          <w:i/>
          <w:iCs/>
          <w:sz w:val="28"/>
          <w:szCs w:val="28"/>
          <w:lang w:val="el-GR"/>
        </w:rPr>
        <w:t>.</w:t>
      </w:r>
      <w:r w:rsidR="00761D0E" w:rsidRPr="00761D0E">
        <w:rPr>
          <w:rFonts w:ascii="Bookman Old Style" w:hAnsi="Bookman Old Style"/>
          <w:b/>
          <w:bCs/>
          <w:i/>
          <w:iCs/>
          <w:sz w:val="28"/>
          <w:szCs w:val="28"/>
          <w:lang w:val="el-GR"/>
        </w:rPr>
        <w:t xml:space="preserve"> (1991) 1</w:t>
      </w:r>
      <w:r w:rsidR="00761D0E">
        <w:rPr>
          <w:rFonts w:ascii="Bookman Old Style" w:hAnsi="Bookman Old Style"/>
          <w:b/>
          <w:bCs/>
          <w:i/>
          <w:iCs/>
          <w:sz w:val="28"/>
          <w:szCs w:val="28"/>
          <w:lang w:val="el-GR"/>
        </w:rPr>
        <w:t xml:space="preserve"> Α.Α.Δ. 507</w:t>
      </w:r>
      <w:r w:rsidR="00761D0E">
        <w:rPr>
          <w:rFonts w:ascii="Bookman Old Style" w:hAnsi="Bookman Old Style"/>
          <w:sz w:val="28"/>
          <w:szCs w:val="28"/>
          <w:lang w:val="el-GR"/>
        </w:rPr>
        <w:t>).</w:t>
      </w:r>
    </w:p>
    <w:p w14:paraId="2B2D567D" w14:textId="77777777" w:rsidR="00CE7EFE" w:rsidRDefault="00CE7EFE" w:rsidP="00072FEA">
      <w:pPr>
        <w:spacing w:line="480" w:lineRule="auto"/>
        <w:ind w:right="-35"/>
        <w:jc w:val="both"/>
        <w:rPr>
          <w:rFonts w:ascii="Bookman Old Style" w:hAnsi="Bookman Old Style" w:cs="Arial"/>
          <w:sz w:val="28"/>
          <w:szCs w:val="28"/>
          <w:lang w:val="el-GR"/>
        </w:rPr>
      </w:pPr>
    </w:p>
    <w:p w14:paraId="06842C12" w14:textId="618B0602" w:rsidR="00CE7EFE" w:rsidRDefault="00CE7EFE"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Παρά την ορθή επισήμανση του πρωτόδικου Δικαστηρίου ότι </w:t>
      </w:r>
      <w:r w:rsidR="004027C2">
        <w:rPr>
          <w:rFonts w:ascii="Bookman Old Style" w:hAnsi="Bookman Old Style" w:cs="Arial"/>
          <w:sz w:val="28"/>
          <w:szCs w:val="28"/>
          <w:lang w:val="el-GR"/>
        </w:rPr>
        <w:t xml:space="preserve">η απόκτηση του επίδικου ακινήτου με τη διαδικασία που ακολουθήθηκε το 1940 δεν καλύπτετο από τους δικογραφημένους ισχυρισμούς της Υπεράσπισης, το </w:t>
      </w:r>
      <w:r w:rsidR="004027C2">
        <w:rPr>
          <w:rFonts w:ascii="Bookman Old Style" w:hAnsi="Bookman Old Style" w:cs="Arial"/>
          <w:sz w:val="28"/>
          <w:szCs w:val="28"/>
          <w:lang w:val="el-GR"/>
        </w:rPr>
        <w:lastRenderedPageBreak/>
        <w:t>Δικαστήριο</w:t>
      </w:r>
      <w:r w:rsidR="00457A83">
        <w:rPr>
          <w:rFonts w:ascii="Bookman Old Style" w:hAnsi="Bookman Old Style" w:cs="Arial"/>
          <w:sz w:val="28"/>
          <w:szCs w:val="28"/>
          <w:lang w:val="el-GR"/>
        </w:rPr>
        <w:t>,</w:t>
      </w:r>
      <w:r w:rsidR="004027C2">
        <w:rPr>
          <w:rFonts w:ascii="Bookman Old Style" w:hAnsi="Bookman Old Style" w:cs="Arial"/>
          <w:sz w:val="28"/>
          <w:szCs w:val="28"/>
          <w:lang w:val="el-GR"/>
        </w:rPr>
        <w:t xml:space="preserve"> στο πλαίσιο αξιολόγησης της μαρτυρίας της Μ.Ε.1</w:t>
      </w:r>
      <w:r w:rsidR="00457A83">
        <w:rPr>
          <w:rFonts w:ascii="Bookman Old Style" w:hAnsi="Bookman Old Style" w:cs="Arial"/>
          <w:sz w:val="28"/>
          <w:szCs w:val="28"/>
          <w:lang w:val="el-GR"/>
        </w:rPr>
        <w:t>,</w:t>
      </w:r>
      <w:r w:rsidR="004027C2">
        <w:rPr>
          <w:rFonts w:ascii="Bookman Old Style" w:hAnsi="Bookman Old Style" w:cs="Arial"/>
          <w:sz w:val="28"/>
          <w:szCs w:val="28"/>
          <w:lang w:val="el-GR"/>
        </w:rPr>
        <w:t xml:space="preserve"> δεν παρέλειψε να επισημάνει</w:t>
      </w:r>
      <w:r w:rsidR="00D227B9">
        <w:rPr>
          <w:rFonts w:ascii="Bookman Old Style" w:hAnsi="Bookman Old Style" w:cs="Arial"/>
          <w:sz w:val="28"/>
          <w:szCs w:val="28"/>
          <w:lang w:val="el-GR"/>
        </w:rPr>
        <w:t xml:space="preserve"> και</w:t>
      </w:r>
      <w:r w:rsidR="004027C2">
        <w:rPr>
          <w:rFonts w:ascii="Bookman Old Style" w:hAnsi="Bookman Old Style" w:cs="Arial"/>
          <w:sz w:val="28"/>
          <w:szCs w:val="28"/>
          <w:lang w:val="el-GR"/>
        </w:rPr>
        <w:t xml:space="preserve"> </w:t>
      </w:r>
      <w:r w:rsidR="00457A83">
        <w:rPr>
          <w:rFonts w:ascii="Bookman Old Style" w:hAnsi="Bookman Old Style" w:cs="Arial"/>
          <w:sz w:val="28"/>
          <w:szCs w:val="28"/>
          <w:lang w:val="el-GR"/>
        </w:rPr>
        <w:t>τις ασυνέπειες που προέκυπταν</w:t>
      </w:r>
      <w:r w:rsidR="002B3B4D">
        <w:rPr>
          <w:rFonts w:ascii="Bookman Old Style" w:hAnsi="Bookman Old Style" w:cs="Arial"/>
          <w:sz w:val="28"/>
          <w:szCs w:val="28"/>
          <w:lang w:val="el-GR"/>
        </w:rPr>
        <w:t xml:space="preserve"> στη σχετική με το ζήτημα μαρτυρία. Πέραν της μη πρόσδοσης οποιασδήποτε βαρύτητας στο Πιστοποιητικό του </w:t>
      </w:r>
      <w:proofErr w:type="spellStart"/>
      <w:r w:rsidR="002B3B4D">
        <w:rPr>
          <w:rFonts w:ascii="Bookman Old Style" w:hAnsi="Bookman Old Style" w:cs="Arial"/>
          <w:sz w:val="28"/>
          <w:szCs w:val="28"/>
          <w:lang w:val="el-GR"/>
        </w:rPr>
        <w:t>Μουχτάρη</w:t>
      </w:r>
      <w:proofErr w:type="spellEnd"/>
      <w:r w:rsidR="002B3B4D">
        <w:rPr>
          <w:rFonts w:ascii="Bookman Old Style" w:hAnsi="Bookman Old Style" w:cs="Arial"/>
          <w:sz w:val="28"/>
          <w:szCs w:val="28"/>
          <w:lang w:val="el-GR"/>
        </w:rPr>
        <w:t xml:space="preserve">, </w:t>
      </w:r>
      <w:r w:rsidR="002B3B4D" w:rsidRPr="002B3B4D">
        <w:rPr>
          <w:rFonts w:ascii="Bookman Old Style" w:hAnsi="Bookman Old Style" w:cs="Arial"/>
          <w:b/>
          <w:bCs/>
          <w:sz w:val="28"/>
          <w:szCs w:val="28"/>
          <w:lang w:val="el-GR"/>
        </w:rPr>
        <w:t>Τεκμήριο 12</w:t>
      </w:r>
      <w:r w:rsidR="002B3B4D">
        <w:rPr>
          <w:rFonts w:ascii="Bookman Old Style" w:hAnsi="Bookman Old Style" w:cs="Arial"/>
          <w:sz w:val="28"/>
          <w:szCs w:val="28"/>
          <w:lang w:val="el-GR"/>
        </w:rPr>
        <w:t>, στη βάση σχετικής νομολογίας που επικαλέστηκε (</w:t>
      </w:r>
      <w:r w:rsidR="00761D0E">
        <w:rPr>
          <w:rFonts w:ascii="Bookman Old Style" w:hAnsi="Bookman Old Style" w:cs="Arial"/>
          <w:sz w:val="28"/>
          <w:szCs w:val="28"/>
          <w:lang w:val="el-GR"/>
        </w:rPr>
        <w:t>β</w:t>
      </w:r>
      <w:r w:rsidR="002B3B4D">
        <w:rPr>
          <w:rFonts w:ascii="Bookman Old Style" w:hAnsi="Bookman Old Style" w:cs="Arial"/>
          <w:sz w:val="28"/>
          <w:szCs w:val="28"/>
          <w:lang w:val="el-GR"/>
        </w:rPr>
        <w:t xml:space="preserve">λ. </w:t>
      </w:r>
      <w:proofErr w:type="spellStart"/>
      <w:r w:rsidR="002B3B4D" w:rsidRPr="002B3B4D">
        <w:rPr>
          <w:rFonts w:ascii="Bookman Old Style" w:hAnsi="Bookman Old Style" w:cs="Arial"/>
          <w:b/>
          <w:bCs/>
          <w:i/>
          <w:iCs/>
          <w:sz w:val="28"/>
          <w:szCs w:val="28"/>
          <w:lang w:val="el-GR"/>
        </w:rPr>
        <w:t>Σάουρος</w:t>
      </w:r>
      <w:proofErr w:type="spellEnd"/>
      <w:r w:rsidR="002B3B4D" w:rsidRPr="002B3B4D">
        <w:rPr>
          <w:rFonts w:ascii="Bookman Old Style" w:hAnsi="Bookman Old Style" w:cs="Arial"/>
          <w:b/>
          <w:bCs/>
          <w:i/>
          <w:iCs/>
          <w:sz w:val="28"/>
          <w:szCs w:val="28"/>
          <w:lang w:val="el-GR"/>
        </w:rPr>
        <w:t xml:space="preserve"> κ.ά</w:t>
      </w:r>
      <w:r w:rsidR="00761D0E">
        <w:rPr>
          <w:rFonts w:ascii="Bookman Old Style" w:hAnsi="Bookman Old Style" w:cs="Arial"/>
          <w:b/>
          <w:bCs/>
          <w:i/>
          <w:iCs/>
          <w:sz w:val="28"/>
          <w:szCs w:val="28"/>
          <w:lang w:val="el-GR"/>
        </w:rPr>
        <w:t>.</w:t>
      </w:r>
      <w:r w:rsidR="002B3B4D" w:rsidRPr="002B3B4D">
        <w:rPr>
          <w:rFonts w:ascii="Bookman Old Style" w:hAnsi="Bookman Old Style" w:cs="Arial"/>
          <w:b/>
          <w:bCs/>
          <w:i/>
          <w:iCs/>
          <w:sz w:val="28"/>
          <w:szCs w:val="28"/>
          <w:lang w:val="el-GR"/>
        </w:rPr>
        <w:t xml:space="preserve"> </w:t>
      </w:r>
      <w:r w:rsidR="002B3B4D" w:rsidRPr="002B3B4D">
        <w:rPr>
          <w:rFonts w:ascii="Bookman Old Style" w:hAnsi="Bookman Old Style" w:cs="Arial"/>
          <w:b/>
          <w:bCs/>
          <w:i/>
          <w:iCs/>
          <w:sz w:val="28"/>
          <w:szCs w:val="28"/>
          <w:lang w:val="en-US"/>
        </w:rPr>
        <w:t>v</w:t>
      </w:r>
      <w:r w:rsidR="002B3B4D" w:rsidRPr="002B3B4D">
        <w:rPr>
          <w:rFonts w:ascii="Bookman Old Style" w:hAnsi="Bookman Old Style" w:cs="Arial"/>
          <w:b/>
          <w:bCs/>
          <w:i/>
          <w:iCs/>
          <w:sz w:val="28"/>
          <w:szCs w:val="28"/>
          <w:lang w:val="el-GR"/>
        </w:rPr>
        <w:t>. Μαρίας Κώστα Φιλίππου (2009) 1 Α.Α.Δ. 203</w:t>
      </w:r>
      <w:r w:rsidR="009F0B44" w:rsidRPr="00F06072">
        <w:rPr>
          <w:rStyle w:val="FootnoteReference"/>
          <w:rFonts w:ascii="Bookman Old Style" w:hAnsi="Bookman Old Style" w:cs="Arial"/>
          <w:sz w:val="28"/>
          <w:szCs w:val="28"/>
          <w:lang w:val="el-GR"/>
        </w:rPr>
        <w:footnoteReference w:id="2"/>
      </w:r>
      <w:r w:rsidR="002B3B4D" w:rsidRPr="002B3B4D">
        <w:rPr>
          <w:rFonts w:ascii="Bookman Old Style" w:hAnsi="Bookman Old Style" w:cs="Arial"/>
          <w:sz w:val="28"/>
          <w:szCs w:val="28"/>
          <w:lang w:val="el-GR"/>
        </w:rPr>
        <w:t>)</w:t>
      </w:r>
      <w:r w:rsidR="00C5117C">
        <w:rPr>
          <w:rFonts w:ascii="Bookman Old Style" w:hAnsi="Bookman Old Style" w:cs="Arial"/>
          <w:sz w:val="28"/>
          <w:szCs w:val="28"/>
          <w:lang w:val="el-GR"/>
        </w:rPr>
        <w:t xml:space="preserve"> το</w:t>
      </w:r>
      <w:r w:rsidR="002B3B4D">
        <w:rPr>
          <w:rFonts w:ascii="Bookman Old Style" w:hAnsi="Bookman Old Style" w:cs="Arial"/>
          <w:sz w:val="28"/>
          <w:szCs w:val="28"/>
          <w:lang w:val="el-GR"/>
        </w:rPr>
        <w:t xml:space="preserve"> πρωτόδικο Δικαστήριο δεν αγνόησε την ασυνέπεια που προέκυπτε </w:t>
      </w:r>
      <w:r w:rsidR="00457A83">
        <w:rPr>
          <w:rFonts w:ascii="Bookman Old Style" w:hAnsi="Bookman Old Style" w:cs="Arial"/>
          <w:sz w:val="28"/>
          <w:szCs w:val="28"/>
          <w:lang w:val="el-GR"/>
        </w:rPr>
        <w:t xml:space="preserve">μεταξύ του Πιστοποιητικού του </w:t>
      </w:r>
      <w:proofErr w:type="spellStart"/>
      <w:r w:rsidR="00457A83">
        <w:rPr>
          <w:rFonts w:ascii="Bookman Old Style" w:hAnsi="Bookman Old Style" w:cs="Arial"/>
          <w:sz w:val="28"/>
          <w:szCs w:val="28"/>
          <w:lang w:val="el-GR"/>
        </w:rPr>
        <w:t>Μουχτάρη</w:t>
      </w:r>
      <w:proofErr w:type="spellEnd"/>
      <w:r w:rsidR="00457A83">
        <w:rPr>
          <w:rFonts w:ascii="Bookman Old Style" w:hAnsi="Bookman Old Style" w:cs="Arial"/>
          <w:sz w:val="28"/>
          <w:szCs w:val="28"/>
          <w:lang w:val="el-GR"/>
        </w:rPr>
        <w:t xml:space="preserve">, </w:t>
      </w:r>
      <w:r w:rsidR="00457A83" w:rsidRPr="00457A83">
        <w:rPr>
          <w:rFonts w:ascii="Bookman Old Style" w:hAnsi="Bookman Old Style" w:cs="Arial"/>
          <w:b/>
          <w:bCs/>
          <w:sz w:val="28"/>
          <w:szCs w:val="28"/>
          <w:lang w:val="el-GR"/>
        </w:rPr>
        <w:t>Τεκμήριο 12</w:t>
      </w:r>
      <w:r w:rsidR="00457A83">
        <w:rPr>
          <w:rFonts w:ascii="Bookman Old Style" w:hAnsi="Bookman Old Style" w:cs="Arial"/>
          <w:sz w:val="28"/>
          <w:szCs w:val="28"/>
          <w:lang w:val="el-GR"/>
        </w:rPr>
        <w:t>, που συνόδευε την αίτηση του παπά Παρασκευά</w:t>
      </w:r>
      <w:r w:rsidR="00DD517E">
        <w:rPr>
          <w:rFonts w:ascii="Bookman Old Style" w:hAnsi="Bookman Old Style" w:cs="Arial"/>
          <w:sz w:val="28"/>
          <w:szCs w:val="28"/>
          <w:lang w:val="el-GR"/>
        </w:rPr>
        <w:t xml:space="preserve"> κατά το 1940</w:t>
      </w:r>
      <w:r w:rsidR="00457A83">
        <w:rPr>
          <w:rFonts w:ascii="Bookman Old Style" w:hAnsi="Bookman Old Style" w:cs="Arial"/>
          <w:sz w:val="28"/>
          <w:szCs w:val="28"/>
          <w:lang w:val="el-GR"/>
        </w:rPr>
        <w:t xml:space="preserve"> για να του δοθεί τίτλος</w:t>
      </w:r>
      <w:r w:rsidR="00DD517E">
        <w:rPr>
          <w:rFonts w:ascii="Bookman Old Style" w:hAnsi="Bookman Old Style" w:cs="Arial"/>
          <w:sz w:val="28"/>
          <w:szCs w:val="28"/>
          <w:lang w:val="el-GR"/>
        </w:rPr>
        <w:t xml:space="preserve"> (</w:t>
      </w:r>
      <w:r w:rsidR="00DD517E" w:rsidRPr="00457A83">
        <w:rPr>
          <w:rFonts w:ascii="Bookman Old Style" w:hAnsi="Bookman Old Style" w:cs="Arial"/>
          <w:b/>
          <w:bCs/>
          <w:sz w:val="28"/>
          <w:szCs w:val="28"/>
          <w:lang w:val="el-GR"/>
        </w:rPr>
        <w:t>Τεκμήριο 13</w:t>
      </w:r>
      <w:r w:rsidR="00DD517E">
        <w:rPr>
          <w:rFonts w:ascii="Bookman Old Style" w:hAnsi="Bookman Old Style" w:cs="Arial"/>
          <w:sz w:val="28"/>
          <w:szCs w:val="28"/>
          <w:lang w:val="el-GR"/>
        </w:rPr>
        <w:t>)</w:t>
      </w:r>
      <w:r w:rsidR="002B3B4D">
        <w:rPr>
          <w:rFonts w:ascii="Bookman Old Style" w:hAnsi="Bookman Old Style" w:cs="Arial"/>
          <w:sz w:val="28"/>
          <w:szCs w:val="28"/>
          <w:lang w:val="el-GR"/>
        </w:rPr>
        <w:t xml:space="preserve"> και στο οποίο</w:t>
      </w:r>
      <w:r w:rsidR="002B3B4D" w:rsidRPr="002B3B4D">
        <w:rPr>
          <w:rFonts w:ascii="Bookman Old Style" w:hAnsi="Bookman Old Style" w:cs="Arial"/>
          <w:sz w:val="28"/>
          <w:szCs w:val="28"/>
          <w:lang w:val="el-GR"/>
        </w:rPr>
        <w:t xml:space="preserve"> </w:t>
      </w:r>
      <w:r w:rsidR="002B3B4D">
        <w:rPr>
          <w:rFonts w:ascii="Bookman Old Style" w:hAnsi="Bookman Old Style" w:cs="Arial"/>
          <w:sz w:val="28"/>
          <w:szCs w:val="28"/>
          <w:lang w:val="el-GR"/>
        </w:rPr>
        <w:t>αναφέρετο ότι το ακίνητο «</w:t>
      </w:r>
      <w:proofErr w:type="spellStart"/>
      <w:r w:rsidR="002B3B4D" w:rsidRPr="00457A83">
        <w:rPr>
          <w:rFonts w:ascii="Bookman Old Style" w:hAnsi="Bookman Old Style" w:cs="Arial"/>
          <w:i/>
          <w:iCs/>
          <w:sz w:val="28"/>
          <w:szCs w:val="28"/>
          <w:lang w:val="el-GR"/>
        </w:rPr>
        <w:t>προέρχετε</w:t>
      </w:r>
      <w:proofErr w:type="spellEnd"/>
      <w:r w:rsidR="002B3B4D" w:rsidRPr="00457A83">
        <w:rPr>
          <w:rFonts w:ascii="Bookman Old Style" w:hAnsi="Bookman Old Style" w:cs="Arial"/>
          <w:i/>
          <w:iCs/>
          <w:sz w:val="28"/>
          <w:szCs w:val="28"/>
          <w:lang w:val="el-GR"/>
        </w:rPr>
        <w:t xml:space="preserve"> από τον πατέρα προ 30 περίπου έτη και </w:t>
      </w:r>
      <w:proofErr w:type="spellStart"/>
      <w:r w:rsidR="002B3B4D" w:rsidRPr="00457A83">
        <w:rPr>
          <w:rFonts w:ascii="Bookman Old Style" w:hAnsi="Bookman Old Style" w:cs="Arial"/>
          <w:i/>
          <w:iCs/>
          <w:sz w:val="28"/>
          <w:szCs w:val="28"/>
          <w:lang w:val="el-GR"/>
        </w:rPr>
        <w:t>καλλιεργείτουν</w:t>
      </w:r>
      <w:proofErr w:type="spellEnd"/>
      <w:r w:rsidR="002B3B4D">
        <w:rPr>
          <w:rFonts w:ascii="Bookman Old Style" w:hAnsi="Bookman Old Style" w:cs="Arial"/>
          <w:sz w:val="28"/>
          <w:szCs w:val="28"/>
          <w:lang w:val="el-GR"/>
        </w:rPr>
        <w:t>…»</w:t>
      </w:r>
      <w:r w:rsidR="009F0B44">
        <w:rPr>
          <w:rFonts w:ascii="Bookman Old Style" w:hAnsi="Bookman Old Style" w:cs="Arial"/>
          <w:sz w:val="28"/>
          <w:szCs w:val="28"/>
          <w:lang w:val="el-GR"/>
        </w:rPr>
        <w:t xml:space="preserve"> δηλ.</w:t>
      </w:r>
      <w:r w:rsidR="00457A83">
        <w:rPr>
          <w:rFonts w:ascii="Bookman Old Style" w:hAnsi="Bookman Old Style" w:cs="Arial"/>
          <w:sz w:val="28"/>
          <w:szCs w:val="28"/>
          <w:lang w:val="el-GR"/>
        </w:rPr>
        <w:t xml:space="preserve">, </w:t>
      </w:r>
      <w:r w:rsidR="009F0B44">
        <w:rPr>
          <w:rFonts w:ascii="Bookman Old Style" w:hAnsi="Bookman Old Style" w:cs="Arial"/>
          <w:sz w:val="28"/>
          <w:szCs w:val="28"/>
          <w:lang w:val="el-GR"/>
        </w:rPr>
        <w:t xml:space="preserve">επικαλείτο ως λόγο την κατοχή, </w:t>
      </w:r>
      <w:r w:rsidR="00457A83">
        <w:rPr>
          <w:rFonts w:ascii="Bookman Old Style" w:hAnsi="Bookman Old Style" w:cs="Arial"/>
          <w:sz w:val="28"/>
          <w:szCs w:val="28"/>
          <w:lang w:val="el-GR"/>
        </w:rPr>
        <w:t xml:space="preserve">με το </w:t>
      </w:r>
      <w:r w:rsidR="00457A83" w:rsidRPr="00457A83">
        <w:rPr>
          <w:rFonts w:ascii="Bookman Old Style" w:hAnsi="Bookman Old Style" w:cs="Arial"/>
          <w:b/>
          <w:bCs/>
          <w:sz w:val="28"/>
          <w:szCs w:val="28"/>
          <w:lang w:val="el-GR"/>
        </w:rPr>
        <w:t>Τεκμήριο 21</w:t>
      </w:r>
      <w:r w:rsidR="00DD517E" w:rsidRPr="00DD517E">
        <w:rPr>
          <w:rFonts w:ascii="Bookman Old Style" w:hAnsi="Bookman Old Style" w:cs="Arial"/>
          <w:sz w:val="28"/>
          <w:szCs w:val="28"/>
          <w:lang w:val="el-GR"/>
        </w:rPr>
        <w:t>,</w:t>
      </w:r>
      <w:r w:rsidR="00DD517E">
        <w:rPr>
          <w:rFonts w:ascii="Bookman Old Style" w:hAnsi="Bookman Old Style" w:cs="Arial"/>
          <w:b/>
          <w:bCs/>
          <w:sz w:val="28"/>
          <w:szCs w:val="28"/>
          <w:lang w:val="el-GR"/>
        </w:rPr>
        <w:t xml:space="preserve"> </w:t>
      </w:r>
      <w:r w:rsidR="00DD517E" w:rsidRPr="00DD517E">
        <w:rPr>
          <w:rFonts w:ascii="Bookman Old Style" w:hAnsi="Bookman Old Style" w:cs="Arial"/>
          <w:sz w:val="28"/>
          <w:szCs w:val="28"/>
          <w:lang w:val="el-GR"/>
        </w:rPr>
        <w:t>που συνιστά</w:t>
      </w:r>
      <w:r w:rsidR="002B3B4D">
        <w:rPr>
          <w:rFonts w:ascii="Bookman Old Style" w:hAnsi="Bookman Old Style" w:cs="Arial"/>
          <w:sz w:val="28"/>
          <w:szCs w:val="28"/>
          <w:lang w:val="el-GR"/>
        </w:rPr>
        <w:t xml:space="preserve"> την</w:t>
      </w:r>
      <w:r w:rsidR="00DD517E" w:rsidRPr="00DD517E">
        <w:rPr>
          <w:rFonts w:ascii="Bookman Old Style" w:hAnsi="Bookman Old Style" w:cs="Arial"/>
          <w:sz w:val="28"/>
          <w:szCs w:val="28"/>
          <w:lang w:val="el-GR"/>
        </w:rPr>
        <w:t xml:space="preserve"> αίτηση του 1980 για εγγραφή </w:t>
      </w:r>
      <w:r w:rsidR="00DD517E">
        <w:rPr>
          <w:rFonts w:ascii="Bookman Old Style" w:hAnsi="Bookman Old Style" w:cs="Arial"/>
          <w:sz w:val="28"/>
          <w:szCs w:val="28"/>
          <w:lang w:val="el-GR"/>
        </w:rPr>
        <w:t>του επίδικου ακινήτου</w:t>
      </w:r>
      <w:r w:rsidR="00DD517E" w:rsidRPr="00DD517E">
        <w:rPr>
          <w:rFonts w:ascii="Bookman Old Style" w:hAnsi="Bookman Old Style" w:cs="Arial"/>
          <w:sz w:val="28"/>
          <w:szCs w:val="28"/>
          <w:lang w:val="el-GR"/>
        </w:rPr>
        <w:t xml:space="preserve"> επ</w:t>
      </w:r>
      <w:r w:rsidR="00761D0E">
        <w:rPr>
          <w:rFonts w:ascii="Bookman Old Style" w:hAnsi="Bookman Old Style" w:cs="Arial"/>
          <w:sz w:val="28"/>
          <w:szCs w:val="28"/>
          <w:lang w:val="el-GR"/>
        </w:rPr>
        <w:t xml:space="preserve">’ </w:t>
      </w:r>
      <w:r w:rsidR="00DD517E" w:rsidRPr="00DD517E">
        <w:rPr>
          <w:rFonts w:ascii="Bookman Old Style" w:hAnsi="Bookman Old Style" w:cs="Arial"/>
          <w:sz w:val="28"/>
          <w:szCs w:val="28"/>
          <w:lang w:val="el-GR"/>
        </w:rPr>
        <w:t xml:space="preserve">ονόματι του </w:t>
      </w:r>
      <w:r w:rsidR="00DD517E">
        <w:rPr>
          <w:rFonts w:ascii="Bookman Old Style" w:hAnsi="Bookman Old Style" w:cs="Arial"/>
          <w:sz w:val="28"/>
          <w:szCs w:val="28"/>
          <w:lang w:val="el-GR"/>
        </w:rPr>
        <w:t xml:space="preserve">παπά Παρασκευά, </w:t>
      </w:r>
      <w:r w:rsidR="00457A83">
        <w:rPr>
          <w:rFonts w:ascii="Bookman Old Style" w:hAnsi="Bookman Old Style" w:cs="Arial"/>
          <w:sz w:val="28"/>
          <w:szCs w:val="28"/>
          <w:lang w:val="el-GR"/>
        </w:rPr>
        <w:t>στο οποίο φαίνεται ότι το επίδικο ακίνητο είχε γραφτεί στο</w:t>
      </w:r>
      <w:r w:rsidR="00761D0E">
        <w:rPr>
          <w:rFonts w:ascii="Bookman Old Style" w:hAnsi="Bookman Old Style" w:cs="Arial"/>
          <w:sz w:val="28"/>
          <w:szCs w:val="28"/>
          <w:lang w:val="el-GR"/>
        </w:rPr>
        <w:t>ν</w:t>
      </w:r>
      <w:r w:rsidR="00457A83">
        <w:rPr>
          <w:rFonts w:ascii="Bookman Old Style" w:hAnsi="Bookman Old Style" w:cs="Arial"/>
          <w:sz w:val="28"/>
          <w:szCs w:val="28"/>
          <w:lang w:val="el-GR"/>
        </w:rPr>
        <w:t xml:space="preserve"> παπά Παρασκευά δυνάμει </w:t>
      </w:r>
      <w:r w:rsidR="00457A83" w:rsidRPr="00DD517E">
        <w:rPr>
          <w:rFonts w:ascii="Bookman Old Style" w:hAnsi="Bookman Old Style" w:cs="Arial"/>
          <w:b/>
          <w:bCs/>
          <w:sz w:val="28"/>
          <w:szCs w:val="28"/>
          <w:lang w:val="el-GR"/>
        </w:rPr>
        <w:t>κληρονομικής διαδοχής</w:t>
      </w:r>
      <w:r w:rsidR="00457A83">
        <w:rPr>
          <w:rFonts w:ascii="Bookman Old Style" w:hAnsi="Bookman Old Style" w:cs="Arial"/>
          <w:sz w:val="28"/>
          <w:szCs w:val="28"/>
          <w:lang w:val="el-GR"/>
        </w:rPr>
        <w:t xml:space="preserve">. </w:t>
      </w:r>
    </w:p>
    <w:p w14:paraId="1892C6E2" w14:textId="2DEAD6BD" w:rsidR="00264A08" w:rsidRDefault="00264A08"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Ως αποτέλεσμα όλων των πιο πάνω</w:t>
      </w:r>
      <w:r w:rsidR="00AB2602">
        <w:rPr>
          <w:rFonts w:ascii="Bookman Old Style" w:hAnsi="Bookman Old Style" w:cs="Arial"/>
          <w:sz w:val="28"/>
          <w:szCs w:val="28"/>
          <w:lang w:val="el-GR"/>
        </w:rPr>
        <w:t xml:space="preserve"> ο </w:t>
      </w:r>
      <w:r w:rsidR="00AB2602" w:rsidRPr="00AB2602">
        <w:rPr>
          <w:rFonts w:ascii="Bookman Old Style" w:hAnsi="Bookman Old Style" w:cs="Arial"/>
          <w:b/>
          <w:bCs/>
          <w:sz w:val="28"/>
          <w:szCs w:val="28"/>
          <w:lang w:val="el-GR"/>
        </w:rPr>
        <w:t>1</w:t>
      </w:r>
      <w:r w:rsidR="00AB2602" w:rsidRPr="00AB2602">
        <w:rPr>
          <w:rFonts w:ascii="Bookman Old Style" w:hAnsi="Bookman Old Style" w:cs="Arial"/>
          <w:b/>
          <w:bCs/>
          <w:sz w:val="28"/>
          <w:szCs w:val="28"/>
          <w:vertAlign w:val="superscript"/>
          <w:lang w:val="el-GR"/>
        </w:rPr>
        <w:t>ος</w:t>
      </w:r>
      <w:r w:rsidR="00AB2602" w:rsidRPr="00AB2602">
        <w:rPr>
          <w:rFonts w:ascii="Bookman Old Style" w:hAnsi="Bookman Old Style" w:cs="Arial"/>
          <w:b/>
          <w:bCs/>
          <w:sz w:val="28"/>
          <w:szCs w:val="28"/>
          <w:lang w:val="el-GR"/>
        </w:rPr>
        <w:t xml:space="preserve"> Λόγος Έφεσης</w:t>
      </w:r>
      <w:r w:rsidR="00AB2602">
        <w:rPr>
          <w:rFonts w:ascii="Bookman Old Style" w:hAnsi="Bookman Old Style" w:cs="Arial"/>
          <w:sz w:val="28"/>
          <w:szCs w:val="28"/>
          <w:lang w:val="el-GR"/>
        </w:rPr>
        <w:t xml:space="preserve"> απορρίπτεται.</w:t>
      </w:r>
    </w:p>
    <w:p w14:paraId="0252C1F0" w14:textId="77777777" w:rsidR="00711F07" w:rsidRDefault="00711F07" w:rsidP="00072FEA">
      <w:pPr>
        <w:spacing w:line="480" w:lineRule="auto"/>
        <w:ind w:right="-35"/>
        <w:jc w:val="both"/>
        <w:rPr>
          <w:rFonts w:ascii="Bookman Old Style" w:hAnsi="Bookman Old Style" w:cs="Arial"/>
          <w:sz w:val="28"/>
          <w:szCs w:val="28"/>
          <w:lang w:val="el-GR"/>
        </w:rPr>
      </w:pPr>
    </w:p>
    <w:p w14:paraId="1F755736" w14:textId="10347B0A" w:rsidR="00711F07" w:rsidRDefault="00711F07"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sidRPr="00711F07">
        <w:rPr>
          <w:rFonts w:ascii="Bookman Old Style" w:hAnsi="Bookman Old Style" w:cs="Arial"/>
          <w:b/>
          <w:bCs/>
          <w:sz w:val="28"/>
          <w:szCs w:val="28"/>
          <w:lang w:val="el-GR"/>
        </w:rPr>
        <w:t>5</w:t>
      </w:r>
      <w:r w:rsidRPr="00711F07">
        <w:rPr>
          <w:rFonts w:ascii="Bookman Old Style" w:hAnsi="Bookman Old Style" w:cs="Arial"/>
          <w:b/>
          <w:bCs/>
          <w:sz w:val="28"/>
          <w:szCs w:val="28"/>
          <w:vertAlign w:val="superscript"/>
          <w:lang w:val="el-GR"/>
        </w:rPr>
        <w:t>ου</w:t>
      </w:r>
      <w:r w:rsidRPr="00711F07">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λανθασμένα το πρωτόδικο Δικαστήριο συμπέρανε ότι δεν υπήρχε θετική μαρτυρία που να αποδεικνύει πραγματική κατοχή από τον παπά Παρασκευά τέτοια</w:t>
      </w:r>
      <w:r w:rsidR="00761D0E">
        <w:rPr>
          <w:rFonts w:ascii="Bookman Old Style" w:hAnsi="Bookman Old Style" w:cs="Arial"/>
          <w:sz w:val="28"/>
          <w:szCs w:val="28"/>
          <w:lang w:val="el-GR"/>
        </w:rPr>
        <w:t>,</w:t>
      </w:r>
      <w:r>
        <w:rPr>
          <w:rFonts w:ascii="Bookman Old Style" w:hAnsi="Bookman Old Style" w:cs="Arial"/>
          <w:sz w:val="28"/>
          <w:szCs w:val="28"/>
          <w:lang w:val="el-GR"/>
        </w:rPr>
        <w:t xml:space="preserve"> που να αποκλείει οποιοδήποτε συμπέρασμα κατοχής του συγκεκριμένου ακίνητου από τρίτους.</w:t>
      </w:r>
    </w:p>
    <w:p w14:paraId="654FFE5C" w14:textId="77777777" w:rsidR="00711F07" w:rsidRDefault="00711F07" w:rsidP="00072FEA">
      <w:pPr>
        <w:spacing w:line="480" w:lineRule="auto"/>
        <w:ind w:right="-35"/>
        <w:jc w:val="both"/>
        <w:rPr>
          <w:rFonts w:ascii="Bookman Old Style" w:hAnsi="Bookman Old Style" w:cs="Arial"/>
          <w:sz w:val="28"/>
          <w:szCs w:val="28"/>
          <w:lang w:val="el-GR"/>
        </w:rPr>
      </w:pPr>
    </w:p>
    <w:p w14:paraId="0472BF35" w14:textId="36E71ADD" w:rsidR="00711F07" w:rsidRDefault="00711F07"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Στο πλαίσιο αιτιολογίας του εν λόγω Λόγου </w:t>
      </w:r>
      <w:r w:rsidR="00F667DA">
        <w:rPr>
          <w:rFonts w:ascii="Bookman Old Style" w:hAnsi="Bookman Old Style" w:cs="Arial"/>
          <w:sz w:val="28"/>
          <w:szCs w:val="28"/>
          <w:lang w:val="el-GR"/>
        </w:rPr>
        <w:t>Έφ</w:t>
      </w:r>
      <w:r>
        <w:rPr>
          <w:rFonts w:ascii="Bookman Old Style" w:hAnsi="Bookman Old Style" w:cs="Arial"/>
          <w:sz w:val="28"/>
          <w:szCs w:val="28"/>
          <w:lang w:val="el-GR"/>
        </w:rPr>
        <w:t>εσης υποστηρίχθηκε ότι η μαρτυρία που είχε δοθεί από τη Μ</w:t>
      </w:r>
      <w:r w:rsidR="00DA7B40">
        <w:rPr>
          <w:rFonts w:ascii="Bookman Old Style" w:hAnsi="Bookman Old Style" w:cs="Arial"/>
          <w:sz w:val="28"/>
          <w:szCs w:val="28"/>
          <w:lang w:val="el-GR"/>
        </w:rPr>
        <w:t>.</w:t>
      </w:r>
      <w:r>
        <w:rPr>
          <w:rFonts w:ascii="Bookman Old Style" w:hAnsi="Bookman Old Style" w:cs="Arial"/>
          <w:sz w:val="28"/>
          <w:szCs w:val="28"/>
          <w:lang w:val="el-GR"/>
        </w:rPr>
        <w:t>Ε.1</w:t>
      </w:r>
      <w:r w:rsidR="00761D0E">
        <w:rPr>
          <w:rFonts w:ascii="Bookman Old Style" w:hAnsi="Bookman Old Style" w:cs="Arial"/>
          <w:sz w:val="28"/>
          <w:szCs w:val="28"/>
          <w:lang w:val="el-GR"/>
        </w:rPr>
        <w:t>,</w:t>
      </w:r>
      <w:r>
        <w:rPr>
          <w:rFonts w:ascii="Bookman Old Style" w:hAnsi="Bookman Old Style" w:cs="Arial"/>
          <w:sz w:val="28"/>
          <w:szCs w:val="28"/>
          <w:lang w:val="el-GR"/>
        </w:rPr>
        <w:t xml:space="preserve"> </w:t>
      </w:r>
      <w:r w:rsidR="00F667DA">
        <w:rPr>
          <w:rFonts w:ascii="Bookman Old Style" w:hAnsi="Bookman Old Style" w:cs="Arial"/>
          <w:sz w:val="28"/>
          <w:szCs w:val="28"/>
          <w:lang w:val="el-GR"/>
        </w:rPr>
        <w:t>αλλά και το περιεχόμενο των εγγράφων που κατατέθηκαν</w:t>
      </w:r>
      <w:r w:rsidR="00761D0E">
        <w:rPr>
          <w:rFonts w:ascii="Bookman Old Style" w:hAnsi="Bookman Old Style" w:cs="Arial"/>
          <w:sz w:val="28"/>
          <w:szCs w:val="28"/>
          <w:lang w:val="el-GR"/>
        </w:rPr>
        <w:t>,</w:t>
      </w:r>
      <w:r w:rsidR="00F667DA">
        <w:rPr>
          <w:rFonts w:ascii="Bookman Old Style" w:hAnsi="Bookman Old Style" w:cs="Arial"/>
          <w:sz w:val="28"/>
          <w:szCs w:val="28"/>
          <w:lang w:val="el-GR"/>
        </w:rPr>
        <w:t xml:space="preserve"> καταδείκνυαν ότι ο παπά Παρασκευάς είχε την αδιαφιλονίκητη κατοχή του επίδικου </w:t>
      </w:r>
      <w:r w:rsidR="00761D0E">
        <w:rPr>
          <w:rFonts w:ascii="Bookman Old Style" w:hAnsi="Bookman Old Style" w:cs="Arial"/>
          <w:sz w:val="28"/>
          <w:szCs w:val="28"/>
          <w:lang w:val="el-GR"/>
        </w:rPr>
        <w:t>Τ</w:t>
      </w:r>
      <w:r w:rsidR="00F667DA">
        <w:rPr>
          <w:rFonts w:ascii="Bookman Old Style" w:hAnsi="Bookman Old Style" w:cs="Arial"/>
          <w:sz w:val="28"/>
          <w:szCs w:val="28"/>
          <w:lang w:val="el-GR"/>
        </w:rPr>
        <w:t>εμαχίου από το 1924 και τη συνεχή του χρήση μέχρι το 1980.</w:t>
      </w:r>
    </w:p>
    <w:p w14:paraId="6E00F6AC" w14:textId="77777777" w:rsidR="0021567F" w:rsidRDefault="0021567F" w:rsidP="00072FEA">
      <w:pPr>
        <w:spacing w:line="480" w:lineRule="auto"/>
        <w:ind w:right="-35"/>
        <w:jc w:val="both"/>
        <w:rPr>
          <w:rFonts w:ascii="Bookman Old Style" w:hAnsi="Bookman Old Style" w:cs="Arial"/>
          <w:sz w:val="28"/>
          <w:szCs w:val="28"/>
          <w:lang w:val="el-GR"/>
        </w:rPr>
      </w:pPr>
    </w:p>
    <w:p w14:paraId="54FB088C" w14:textId="5AFE507F" w:rsidR="0021567F" w:rsidRDefault="0021567F"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Επιπλέον</w:t>
      </w:r>
      <w:r w:rsidR="00761D0E">
        <w:rPr>
          <w:rFonts w:ascii="Bookman Old Style" w:hAnsi="Bookman Old Style" w:cs="Arial"/>
          <w:sz w:val="28"/>
          <w:szCs w:val="28"/>
          <w:lang w:val="el-GR"/>
        </w:rPr>
        <w:t>,</w:t>
      </w:r>
      <w:r>
        <w:rPr>
          <w:rFonts w:ascii="Bookman Old Style" w:hAnsi="Bookman Old Style" w:cs="Arial"/>
          <w:sz w:val="28"/>
          <w:szCs w:val="28"/>
          <w:lang w:val="el-GR"/>
        </w:rPr>
        <w:t xml:space="preserve"> με βάση τον </w:t>
      </w:r>
      <w:r w:rsidRPr="0021567F">
        <w:rPr>
          <w:rFonts w:ascii="Bookman Old Style" w:hAnsi="Bookman Old Style" w:cs="Arial"/>
          <w:b/>
          <w:bCs/>
          <w:sz w:val="28"/>
          <w:szCs w:val="28"/>
          <w:lang w:val="el-GR"/>
        </w:rPr>
        <w:t>6</w:t>
      </w:r>
      <w:r w:rsidRPr="0021567F">
        <w:rPr>
          <w:rFonts w:ascii="Bookman Old Style" w:hAnsi="Bookman Old Style" w:cs="Arial"/>
          <w:b/>
          <w:bCs/>
          <w:sz w:val="28"/>
          <w:szCs w:val="28"/>
          <w:vertAlign w:val="superscript"/>
          <w:lang w:val="el-GR"/>
        </w:rPr>
        <w:t>ο</w:t>
      </w:r>
      <w:r w:rsidRPr="0021567F">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το πρωτόδικο Δικαστήριο αυθαίρετα συμπέρανε ότι το επίδικο κτίριο ήταν κυβερνητική γη</w:t>
      </w:r>
      <w:r w:rsidRPr="0021567F">
        <w:rPr>
          <w:rFonts w:ascii="Bookman Old Style" w:hAnsi="Bookman Old Style" w:cs="Arial"/>
          <w:sz w:val="28"/>
          <w:szCs w:val="28"/>
          <w:lang w:val="el-GR"/>
        </w:rPr>
        <w:t>,</w:t>
      </w:r>
      <w:r>
        <w:rPr>
          <w:rFonts w:ascii="Bookman Old Style" w:hAnsi="Bookman Old Style" w:cs="Arial"/>
          <w:sz w:val="28"/>
          <w:szCs w:val="28"/>
          <w:lang w:val="el-GR"/>
        </w:rPr>
        <w:t xml:space="preserve"> δηλ.</w:t>
      </w:r>
      <w:r w:rsidRPr="0021567F">
        <w:rPr>
          <w:rFonts w:ascii="Bookman Old Style" w:hAnsi="Bookman Old Style" w:cs="Arial"/>
          <w:sz w:val="28"/>
          <w:szCs w:val="28"/>
          <w:lang w:val="el-GR"/>
        </w:rPr>
        <w:t xml:space="preserve"> </w:t>
      </w:r>
      <w:r w:rsidRPr="0021567F">
        <w:rPr>
          <w:rFonts w:ascii="Bookman Old Style" w:hAnsi="Bookman Old Style" w:cs="Arial"/>
          <w:i/>
          <w:iCs/>
          <w:sz w:val="28"/>
          <w:szCs w:val="28"/>
          <w:lang w:val="en-US"/>
        </w:rPr>
        <w:t>Arazi</w:t>
      </w:r>
      <w:r w:rsidRPr="0021567F">
        <w:rPr>
          <w:rFonts w:ascii="Bookman Old Style" w:hAnsi="Bookman Old Style" w:cs="Arial"/>
          <w:i/>
          <w:iCs/>
          <w:sz w:val="28"/>
          <w:szCs w:val="28"/>
          <w:lang w:val="el-GR"/>
        </w:rPr>
        <w:t xml:space="preserve"> </w:t>
      </w:r>
      <w:r w:rsidRPr="0021567F">
        <w:rPr>
          <w:rFonts w:ascii="Bookman Old Style" w:hAnsi="Bookman Old Style" w:cs="Arial"/>
          <w:i/>
          <w:iCs/>
          <w:sz w:val="28"/>
          <w:szCs w:val="28"/>
          <w:lang w:val="en-US"/>
        </w:rPr>
        <w:t>Mevat</w:t>
      </w:r>
      <w:r w:rsidRPr="0021567F">
        <w:rPr>
          <w:rFonts w:ascii="Bookman Old Style" w:hAnsi="Bookman Old Style" w:cs="Arial"/>
          <w:sz w:val="28"/>
          <w:szCs w:val="28"/>
          <w:lang w:val="el-GR"/>
        </w:rPr>
        <w:t>,</w:t>
      </w:r>
      <w:r>
        <w:rPr>
          <w:rFonts w:ascii="Bookman Old Style" w:hAnsi="Bookman Old Style" w:cs="Arial"/>
          <w:sz w:val="28"/>
          <w:szCs w:val="28"/>
          <w:lang w:val="el-GR"/>
        </w:rPr>
        <w:t xml:space="preserve"> και ότι θα έπρεπε να αποδειχθεί</w:t>
      </w:r>
      <w:r w:rsidRPr="0021567F">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κάτι που, όπως έκρινε, δεν έγινε, ότι είχε ενταχθεί στην κατηγορία </w:t>
      </w:r>
      <w:r w:rsidRPr="0021567F">
        <w:rPr>
          <w:rFonts w:ascii="Bookman Old Style" w:hAnsi="Bookman Old Style" w:cs="Arial"/>
          <w:i/>
          <w:iCs/>
          <w:sz w:val="28"/>
          <w:szCs w:val="28"/>
          <w:lang w:val="en-US"/>
        </w:rPr>
        <w:t>Arazi</w:t>
      </w:r>
      <w:r w:rsidRPr="0021567F">
        <w:rPr>
          <w:rFonts w:ascii="Bookman Old Style" w:hAnsi="Bookman Old Style" w:cs="Arial"/>
          <w:i/>
          <w:iCs/>
          <w:sz w:val="28"/>
          <w:szCs w:val="28"/>
          <w:lang w:val="el-GR"/>
        </w:rPr>
        <w:t xml:space="preserve"> </w:t>
      </w:r>
      <w:r w:rsidRPr="0021567F">
        <w:rPr>
          <w:rFonts w:ascii="Bookman Old Style" w:hAnsi="Bookman Old Style" w:cs="Arial"/>
          <w:i/>
          <w:iCs/>
          <w:sz w:val="28"/>
          <w:szCs w:val="28"/>
          <w:lang w:val="en-US"/>
        </w:rPr>
        <w:t>Mirie</w:t>
      </w:r>
      <w:r>
        <w:rPr>
          <w:rFonts w:ascii="Bookman Old Style" w:hAnsi="Bookman Old Style" w:cs="Arial"/>
          <w:sz w:val="28"/>
          <w:szCs w:val="28"/>
          <w:lang w:val="el-GR"/>
        </w:rPr>
        <w:t xml:space="preserve"> λόγω της καλλιέργειας του από ιδιώτη μετά από συγκατάθεση αρμόδιου δημόσιου υπαλλήλου.</w:t>
      </w:r>
    </w:p>
    <w:p w14:paraId="190FBF56" w14:textId="77777777" w:rsidR="00AB2602" w:rsidRPr="0021567F" w:rsidRDefault="00AB2602" w:rsidP="00072FEA">
      <w:pPr>
        <w:spacing w:line="480" w:lineRule="auto"/>
        <w:ind w:right="-35"/>
        <w:jc w:val="both"/>
        <w:rPr>
          <w:rFonts w:ascii="Bookman Old Style" w:hAnsi="Bookman Old Style" w:cs="Arial"/>
          <w:sz w:val="28"/>
          <w:szCs w:val="28"/>
          <w:lang w:val="el-GR"/>
        </w:rPr>
      </w:pPr>
    </w:p>
    <w:p w14:paraId="7DD8F531" w14:textId="79CF906A" w:rsidR="00F667DA" w:rsidRDefault="00AB2602"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Με τον </w:t>
      </w:r>
      <w:r w:rsidRPr="00AB2602">
        <w:rPr>
          <w:rFonts w:ascii="Bookman Old Style" w:hAnsi="Bookman Old Style" w:cs="Arial"/>
          <w:b/>
          <w:bCs/>
          <w:sz w:val="28"/>
          <w:szCs w:val="28"/>
          <w:lang w:val="el-GR"/>
        </w:rPr>
        <w:t>8</w:t>
      </w:r>
      <w:r w:rsidRPr="00AB2602">
        <w:rPr>
          <w:rFonts w:ascii="Bookman Old Style" w:hAnsi="Bookman Old Style" w:cs="Arial"/>
          <w:b/>
          <w:bCs/>
          <w:sz w:val="28"/>
          <w:szCs w:val="28"/>
          <w:vertAlign w:val="superscript"/>
          <w:lang w:val="el-GR"/>
        </w:rPr>
        <w:t>ο</w:t>
      </w:r>
      <w:r w:rsidRPr="00AB2602">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παρά το ότι η μαρτυρία τ</w:t>
      </w:r>
      <w:r w:rsidR="00761D0E">
        <w:rPr>
          <w:rFonts w:ascii="Bookman Old Style" w:hAnsi="Bookman Old Style" w:cs="Arial"/>
          <w:sz w:val="28"/>
          <w:szCs w:val="28"/>
          <w:lang w:val="el-GR"/>
        </w:rPr>
        <w:t>ης</w:t>
      </w:r>
      <w:r>
        <w:rPr>
          <w:rFonts w:ascii="Bookman Old Style" w:hAnsi="Bookman Old Style" w:cs="Arial"/>
          <w:sz w:val="28"/>
          <w:szCs w:val="28"/>
          <w:lang w:val="el-GR"/>
        </w:rPr>
        <w:t xml:space="preserve"> Μ.Ε.1 είχε γίνει αποδεχτή, εντούτοις</w:t>
      </w:r>
      <w:r w:rsidR="00761D0E">
        <w:rPr>
          <w:rFonts w:ascii="Bookman Old Style" w:hAnsi="Bookman Old Style" w:cs="Arial"/>
          <w:sz w:val="28"/>
          <w:szCs w:val="28"/>
          <w:lang w:val="el-GR"/>
        </w:rPr>
        <w:t>,</w:t>
      </w:r>
      <w:r>
        <w:rPr>
          <w:rFonts w:ascii="Bookman Old Style" w:hAnsi="Bookman Old Style" w:cs="Arial"/>
          <w:sz w:val="28"/>
          <w:szCs w:val="28"/>
          <w:lang w:val="el-GR"/>
        </w:rPr>
        <w:t xml:space="preserve"> το πρωτόδικο Δικαστήριο δεν έλαβε υπόψη τα γεγονότα που αποδείκνυαν ότι ο παπά Παρασκευάς Ανδρέου είχε στην κατοχή του το επίδικο ακίνητο πέραν των 10 χρόνων πριν το 1940, αλλά και πέραν των 30 χρόνων πριν το 1980.</w:t>
      </w:r>
    </w:p>
    <w:p w14:paraId="0F1EDDB0" w14:textId="77777777" w:rsidR="00AB2602" w:rsidRDefault="00AB2602" w:rsidP="00072FEA">
      <w:pPr>
        <w:spacing w:line="480" w:lineRule="auto"/>
        <w:ind w:right="-35"/>
        <w:jc w:val="both"/>
        <w:rPr>
          <w:rFonts w:ascii="Bookman Old Style" w:hAnsi="Bookman Old Style" w:cs="Arial"/>
          <w:sz w:val="28"/>
          <w:szCs w:val="28"/>
          <w:lang w:val="el-GR"/>
        </w:rPr>
      </w:pPr>
    </w:p>
    <w:p w14:paraId="3C221F7A" w14:textId="68CCF6A8" w:rsidR="00F667DA" w:rsidRDefault="00F667DA" w:rsidP="00072FE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προκύπτει και από τα όσα </w:t>
      </w:r>
      <w:r w:rsidR="006D0025">
        <w:rPr>
          <w:rFonts w:ascii="Bookman Old Style" w:hAnsi="Bookman Old Style" w:cs="Arial"/>
          <w:sz w:val="28"/>
          <w:szCs w:val="28"/>
          <w:lang w:val="el-GR"/>
        </w:rPr>
        <w:t>αναφέρθηκαν ανωτέρω και όπως ορθά το πρωτόδικο Δικαστήριο επεσήμανε, η θέση για κατοχή του επίδικου ακινήτου από τον παπά Παρασκευά από το 1924 ήτο εκτός των  δικογραφημένων θέσεων της Υπεράσπισης</w:t>
      </w:r>
      <w:r w:rsidR="00761D0E">
        <w:rPr>
          <w:rFonts w:ascii="Bookman Old Style" w:hAnsi="Bookman Old Style" w:cs="Arial"/>
          <w:sz w:val="28"/>
          <w:szCs w:val="28"/>
          <w:lang w:val="el-GR"/>
        </w:rPr>
        <w:t>,</w:t>
      </w:r>
      <w:r w:rsidR="006D0025">
        <w:rPr>
          <w:rFonts w:ascii="Bookman Old Style" w:hAnsi="Bookman Old Style" w:cs="Arial"/>
          <w:sz w:val="28"/>
          <w:szCs w:val="28"/>
          <w:lang w:val="el-GR"/>
        </w:rPr>
        <w:t xml:space="preserve"> με αποτέλεσμα οποιαδήποτε μαρτυρία είχε προσκομισθεί και προωθούσε τέτοια θέση να μην μπορεί</w:t>
      </w:r>
      <w:r w:rsidR="00761D0E">
        <w:rPr>
          <w:rFonts w:ascii="Bookman Old Style" w:hAnsi="Bookman Old Style" w:cs="Arial"/>
          <w:sz w:val="28"/>
          <w:szCs w:val="28"/>
          <w:lang w:val="el-GR"/>
        </w:rPr>
        <w:t>,</w:t>
      </w:r>
      <w:r w:rsidR="006D0025">
        <w:rPr>
          <w:rFonts w:ascii="Bookman Old Style" w:hAnsi="Bookman Old Style" w:cs="Arial"/>
          <w:sz w:val="28"/>
          <w:szCs w:val="28"/>
          <w:lang w:val="el-GR"/>
        </w:rPr>
        <w:t xml:space="preserve"> ούτως ή άλλως</w:t>
      </w:r>
      <w:r w:rsidR="00761D0E">
        <w:rPr>
          <w:rFonts w:ascii="Bookman Old Style" w:hAnsi="Bookman Old Style" w:cs="Arial"/>
          <w:sz w:val="28"/>
          <w:szCs w:val="28"/>
          <w:lang w:val="el-GR"/>
        </w:rPr>
        <w:t>,</w:t>
      </w:r>
      <w:r w:rsidR="006D0025">
        <w:rPr>
          <w:rFonts w:ascii="Bookman Old Style" w:hAnsi="Bookman Old Style" w:cs="Arial"/>
          <w:sz w:val="28"/>
          <w:szCs w:val="28"/>
          <w:lang w:val="el-GR"/>
        </w:rPr>
        <w:t xml:space="preserve"> να ληφθεί υπόψιν.</w:t>
      </w:r>
      <w:r w:rsidR="00DA7B40" w:rsidRPr="00DA7B40">
        <w:rPr>
          <w:rFonts w:ascii="Bookman Old Style" w:hAnsi="Bookman Old Style" w:cs="Arial"/>
          <w:sz w:val="28"/>
          <w:szCs w:val="28"/>
          <w:lang w:val="el-GR"/>
        </w:rPr>
        <w:t xml:space="preserve"> </w:t>
      </w:r>
      <w:r w:rsidR="00DA7B40">
        <w:rPr>
          <w:rFonts w:ascii="Bookman Old Style" w:hAnsi="Bookman Old Style" w:cs="Arial"/>
          <w:sz w:val="28"/>
          <w:szCs w:val="28"/>
          <w:lang w:val="el-GR"/>
        </w:rPr>
        <w:t xml:space="preserve"> Υπενθυμίζουμε, εν προκειμένω, ότι η δικογραφημένη θέση των Εφεσειόντων στην Υπεράσπιση τους ήταν ότι το επίδικο ακίνητο είχε αποκτηθεί από τον παπά Παρασκευά κατά την δεκαετία του 1950-1960 και έκτοτε «</w:t>
      </w:r>
      <w:r w:rsidR="00DA7B40" w:rsidRPr="00DA7B40">
        <w:rPr>
          <w:rFonts w:ascii="Bookman Old Style" w:hAnsi="Bookman Old Style" w:cs="Arial"/>
          <w:i/>
          <w:iCs/>
          <w:sz w:val="28"/>
          <w:szCs w:val="28"/>
          <w:lang w:val="el-GR"/>
        </w:rPr>
        <w:t>το κατείχε αδιαλείπτως και το καλλιεργούσε</w:t>
      </w:r>
      <w:r w:rsidR="00DA7B40">
        <w:rPr>
          <w:rFonts w:ascii="Bookman Old Style" w:hAnsi="Bookman Old Style" w:cs="Arial"/>
          <w:sz w:val="28"/>
          <w:szCs w:val="28"/>
          <w:lang w:val="el-GR"/>
        </w:rPr>
        <w:t>».</w:t>
      </w:r>
      <w:r w:rsidR="00156314">
        <w:rPr>
          <w:rFonts w:ascii="Bookman Old Style" w:hAnsi="Bookman Old Style" w:cs="Arial"/>
          <w:sz w:val="28"/>
          <w:szCs w:val="28"/>
          <w:lang w:val="el-GR"/>
        </w:rPr>
        <w:t xml:space="preserve"> Παράλληλα, όπως ορθά το πρωτόδικο Δικαστήριο επεσήμανε, με βάση την προσαχθείσα μαρτυρία</w:t>
      </w:r>
      <w:r w:rsidR="00734D52">
        <w:rPr>
          <w:rFonts w:ascii="Bookman Old Style" w:hAnsi="Bookman Old Style" w:cs="Arial"/>
          <w:sz w:val="28"/>
          <w:szCs w:val="28"/>
          <w:lang w:val="el-GR"/>
        </w:rPr>
        <w:t xml:space="preserve">, δεν </w:t>
      </w:r>
      <w:proofErr w:type="spellStart"/>
      <w:r w:rsidR="00734D52">
        <w:rPr>
          <w:rFonts w:ascii="Bookman Old Style" w:hAnsi="Bookman Old Style" w:cs="Arial"/>
          <w:sz w:val="28"/>
          <w:szCs w:val="28"/>
          <w:lang w:val="el-GR"/>
        </w:rPr>
        <w:t>αποδεικνύοντο</w:t>
      </w:r>
      <w:proofErr w:type="spellEnd"/>
      <w:r w:rsidR="00734D52">
        <w:rPr>
          <w:rFonts w:ascii="Bookman Old Style" w:hAnsi="Bookman Old Style" w:cs="Arial"/>
          <w:sz w:val="28"/>
          <w:szCs w:val="28"/>
          <w:lang w:val="el-GR"/>
        </w:rPr>
        <w:t xml:space="preserve"> οι πιο πάνω δικογραφημένοι ισχυρισμοί.</w:t>
      </w:r>
    </w:p>
    <w:p w14:paraId="7F2C0415" w14:textId="77777777" w:rsidR="000B6474" w:rsidRDefault="000B6474" w:rsidP="00072FEA">
      <w:pPr>
        <w:spacing w:line="480" w:lineRule="auto"/>
        <w:ind w:right="-35"/>
        <w:jc w:val="both"/>
        <w:rPr>
          <w:rFonts w:ascii="Bookman Old Style" w:hAnsi="Bookman Old Style" w:cs="Arial"/>
          <w:sz w:val="28"/>
          <w:szCs w:val="28"/>
          <w:lang w:val="el-GR"/>
        </w:rPr>
      </w:pPr>
    </w:p>
    <w:p w14:paraId="70AA9E57" w14:textId="7A35F919" w:rsidR="0021567F" w:rsidRPr="00D227B9" w:rsidRDefault="000B6474" w:rsidP="00D227B9">
      <w:pPr>
        <w:spacing w:line="480" w:lineRule="auto"/>
        <w:ind w:right="-35"/>
        <w:jc w:val="both"/>
        <w:rPr>
          <w:rFonts w:ascii="Bookman Old Style" w:hAnsi="Bookman Old Style"/>
          <w:sz w:val="28"/>
          <w:szCs w:val="28"/>
          <w:lang w:val="el-GR"/>
        </w:rPr>
      </w:pPr>
      <w:r w:rsidRPr="00D227B9">
        <w:rPr>
          <w:rFonts w:ascii="Bookman Old Style" w:hAnsi="Bookman Old Style"/>
          <w:sz w:val="28"/>
          <w:szCs w:val="28"/>
          <w:lang w:val="el-GR"/>
        </w:rPr>
        <w:t>Ως αποτέλεσμα των ανωτέρω</w:t>
      </w:r>
      <w:r w:rsidR="00761D0E">
        <w:rPr>
          <w:rFonts w:ascii="Bookman Old Style" w:hAnsi="Bookman Old Style"/>
          <w:sz w:val="28"/>
          <w:szCs w:val="28"/>
          <w:lang w:val="el-GR"/>
        </w:rPr>
        <w:t>,</w:t>
      </w:r>
      <w:r w:rsidRPr="00D227B9">
        <w:rPr>
          <w:rFonts w:ascii="Bookman Old Style" w:hAnsi="Bookman Old Style"/>
          <w:sz w:val="28"/>
          <w:szCs w:val="28"/>
          <w:lang w:val="el-GR"/>
        </w:rPr>
        <w:t xml:space="preserve"> η μαρτυρία στην οποία οι Εφεσείοντες αναφέρονται περί αδιαφιλονίκητης κατοχής από τον παπά Παρασκευά από </w:t>
      </w:r>
      <w:r w:rsidRPr="00D227B9">
        <w:rPr>
          <w:rFonts w:ascii="Bookman Old Style" w:hAnsi="Bookman Old Style"/>
          <w:sz w:val="28"/>
          <w:szCs w:val="28"/>
          <w:lang w:val="el-GR"/>
        </w:rPr>
        <w:lastRenderedPageBreak/>
        <w:t>το 1924 μέχρι το 1980 δεν θα μπορούσε να ληφθεί υπόψιν. Το πρωτόδικο Δικαστήριο, παρά την επισήμανση του για την προσκόμιση μαρτυρίας εκτός των δικογράφων, έκρινε σκόπιμο να την εξετάσει και να καταλήξει ότι, εν πάση περιπτώσει, η προβαλλόμενη χρησικτησία μετά το έτος 1924 θα έπρεπε να αποδειχθεί με βάση τον Οθωμανικό Κώδικα που ίσχυε πριν το 1946, κάτι που στην προκείμενη περίπτωση έκρινε ότι δεν είχε γίνει.</w:t>
      </w:r>
      <w:r w:rsidR="00952687" w:rsidRPr="00D227B9">
        <w:rPr>
          <w:rFonts w:ascii="Bookman Old Style" w:hAnsi="Bookman Old Style"/>
          <w:sz w:val="28"/>
          <w:szCs w:val="28"/>
          <w:lang w:val="el-GR"/>
        </w:rPr>
        <w:t xml:space="preserve"> Σημειώνεται ότι σύμφωνα με το Οθωμανικό Δίκαιο που ίσχυε πριν τη θέσπιση του</w:t>
      </w:r>
      <w:r w:rsidR="00D227B9" w:rsidRPr="00D227B9">
        <w:rPr>
          <w:rFonts w:ascii="Bookman Old Style" w:hAnsi="Bookman Old Style"/>
          <w:sz w:val="28"/>
          <w:szCs w:val="28"/>
          <w:lang w:val="el-GR"/>
        </w:rPr>
        <w:t xml:space="preserve"> </w:t>
      </w:r>
      <w:r w:rsidR="00D227B9" w:rsidRPr="00D227B9">
        <w:rPr>
          <w:rFonts w:ascii="Bookman Old Style" w:hAnsi="Bookman Old Style"/>
          <w:b/>
          <w:bCs/>
          <w:i/>
          <w:iCs/>
          <w:sz w:val="28"/>
          <w:szCs w:val="28"/>
          <w:lang w:val="el-GR"/>
        </w:rPr>
        <w:t>περί Ακίνητης Ιδιοκτησίας (Διακατοχή, Εγγραφή και Εκτίμηση) Νόμο</w:t>
      </w:r>
      <w:r w:rsidR="00761D0E">
        <w:rPr>
          <w:rFonts w:ascii="Bookman Old Style" w:hAnsi="Bookman Old Style"/>
          <w:b/>
          <w:bCs/>
          <w:i/>
          <w:iCs/>
          <w:sz w:val="28"/>
          <w:szCs w:val="28"/>
          <w:lang w:val="el-GR"/>
        </w:rPr>
        <w:t>υ,</w:t>
      </w:r>
      <w:r w:rsidR="00952687" w:rsidRPr="00D227B9">
        <w:rPr>
          <w:rFonts w:ascii="Bookman Old Style" w:hAnsi="Bookman Old Style"/>
          <w:i/>
          <w:iCs/>
          <w:sz w:val="28"/>
          <w:szCs w:val="28"/>
          <w:lang w:val="el-GR"/>
        </w:rPr>
        <w:t xml:space="preserve"> </w:t>
      </w:r>
      <w:r w:rsidR="00952687" w:rsidRPr="00D227B9">
        <w:rPr>
          <w:rFonts w:ascii="Bookman Old Style" w:hAnsi="Bookman Old Style"/>
          <w:b/>
          <w:bCs/>
          <w:i/>
          <w:iCs/>
          <w:sz w:val="28"/>
          <w:szCs w:val="28"/>
          <w:lang w:val="el-GR"/>
        </w:rPr>
        <w:t>Κεφ. 224</w:t>
      </w:r>
      <w:r w:rsidR="00952687" w:rsidRPr="00D227B9">
        <w:rPr>
          <w:rFonts w:ascii="Bookman Old Style" w:hAnsi="Bookman Old Style"/>
          <w:sz w:val="28"/>
          <w:szCs w:val="28"/>
          <w:lang w:val="el-GR"/>
        </w:rPr>
        <w:t>, προβλεπόταν διαφορετική περίοδος συνεχούς</w:t>
      </w:r>
      <w:r w:rsidR="00952687" w:rsidRPr="00952687">
        <w:rPr>
          <w:rFonts w:ascii="Bookman Old Style" w:hAnsi="Bookman Old Style"/>
          <w:sz w:val="28"/>
          <w:szCs w:val="28"/>
          <w:lang w:val="el-GR"/>
        </w:rPr>
        <w:t xml:space="preserve"> εχθρικής κατοχής ανάλογα με τη</w:t>
      </w:r>
      <w:r w:rsidR="00761D0E">
        <w:rPr>
          <w:rFonts w:ascii="Bookman Old Style" w:hAnsi="Bookman Old Style"/>
          <w:sz w:val="28"/>
          <w:szCs w:val="28"/>
          <w:lang w:val="el-GR"/>
        </w:rPr>
        <w:t>ν</w:t>
      </w:r>
      <w:r w:rsidR="00952687" w:rsidRPr="00952687">
        <w:rPr>
          <w:rFonts w:ascii="Bookman Old Style" w:hAnsi="Bookman Old Style"/>
          <w:sz w:val="28"/>
          <w:szCs w:val="28"/>
          <w:lang w:val="el-GR"/>
        </w:rPr>
        <w:t xml:space="preserve"> κατηγορία των ακινήτων όπως αυτές αναφέρονται στο </w:t>
      </w:r>
      <w:r w:rsidR="00D227B9" w:rsidRPr="00D227B9">
        <w:rPr>
          <w:rFonts w:ascii="Bookman Old Style" w:hAnsi="Bookman Old Style"/>
          <w:b/>
          <w:bCs/>
          <w:i/>
          <w:iCs/>
          <w:sz w:val="28"/>
          <w:szCs w:val="28"/>
          <w:lang w:val="el-GR"/>
        </w:rPr>
        <w:t>Άρθρο 3</w:t>
      </w:r>
      <w:r w:rsidR="00D227B9" w:rsidRPr="00952687">
        <w:rPr>
          <w:rFonts w:ascii="Bookman Old Style" w:hAnsi="Bookman Old Style"/>
          <w:sz w:val="28"/>
          <w:szCs w:val="28"/>
          <w:lang w:val="el-GR"/>
        </w:rPr>
        <w:t xml:space="preserve"> </w:t>
      </w:r>
      <w:r w:rsidR="00952687" w:rsidRPr="00952687">
        <w:rPr>
          <w:rFonts w:ascii="Bookman Old Style" w:hAnsi="Bookman Old Style"/>
          <w:sz w:val="28"/>
          <w:szCs w:val="28"/>
          <w:lang w:val="el-GR"/>
        </w:rPr>
        <w:t xml:space="preserve">του </w:t>
      </w:r>
      <w:r w:rsidR="00952687" w:rsidRPr="00D227B9">
        <w:rPr>
          <w:rFonts w:ascii="Bookman Old Style" w:hAnsi="Bookman Old Style"/>
          <w:b/>
          <w:bCs/>
          <w:i/>
          <w:iCs/>
          <w:sz w:val="28"/>
          <w:szCs w:val="28"/>
          <w:lang w:val="el-GR"/>
        </w:rPr>
        <w:t>Κεφ. 224</w:t>
      </w:r>
      <w:r w:rsidR="00952687" w:rsidRPr="00952687">
        <w:rPr>
          <w:rFonts w:ascii="Bookman Old Style" w:hAnsi="Bookman Old Style"/>
          <w:sz w:val="28"/>
          <w:szCs w:val="28"/>
          <w:lang w:val="el-GR"/>
        </w:rPr>
        <w:t>.</w:t>
      </w:r>
      <w:r w:rsidRPr="009B3E7D">
        <w:rPr>
          <w:rFonts w:ascii="Bookman Old Style" w:hAnsi="Bookman Old Style" w:cs="Arial"/>
          <w:sz w:val="28"/>
          <w:szCs w:val="28"/>
          <w:lang w:val="el-GR"/>
        </w:rPr>
        <w:t xml:space="preserve"> </w:t>
      </w:r>
      <w:r w:rsidRPr="000B6474">
        <w:rPr>
          <w:rFonts w:ascii="Bookman Old Style" w:hAnsi="Bookman Old Style" w:cs="Arial"/>
          <w:sz w:val="28"/>
          <w:szCs w:val="28"/>
          <w:lang w:val="el-GR"/>
        </w:rPr>
        <w:t>Ειδικότερα, αφού επεσήμανε ότι η μαρτυρία που προσκομίστηκε δεν ήταν σαφής ως προς την κατηγορία του κτήματος ή την όποια συγκατάθεση από αρμόδιο δημόσιο υπάλληλο για τη μετατροπή της κυβερνητικής γης,</w:t>
      </w:r>
      <w:r w:rsidRPr="00003E41">
        <w:rPr>
          <w:rFonts w:ascii="Bookman Old Style" w:hAnsi="Bookman Old Style" w:cs="Arial"/>
          <w:sz w:val="28"/>
          <w:szCs w:val="28"/>
          <w:lang w:val="el-GR"/>
        </w:rPr>
        <w:t xml:space="preserve"> </w:t>
      </w:r>
      <w:r w:rsidRPr="0021567F">
        <w:rPr>
          <w:rFonts w:ascii="Bookman Old Style" w:hAnsi="Bookman Old Style" w:cs="Arial"/>
          <w:i/>
          <w:iCs/>
          <w:sz w:val="28"/>
          <w:szCs w:val="28"/>
          <w:lang w:val="en-US"/>
        </w:rPr>
        <w:t>Arazi</w:t>
      </w:r>
      <w:r w:rsidRPr="0021567F">
        <w:rPr>
          <w:rFonts w:ascii="Bookman Old Style" w:hAnsi="Bookman Old Style" w:cs="Arial"/>
          <w:i/>
          <w:iCs/>
          <w:sz w:val="28"/>
          <w:szCs w:val="28"/>
          <w:lang w:val="el-GR"/>
        </w:rPr>
        <w:t xml:space="preserve"> </w:t>
      </w:r>
      <w:r w:rsidRPr="0021567F">
        <w:rPr>
          <w:rFonts w:ascii="Bookman Old Style" w:hAnsi="Bookman Old Style" w:cs="Arial"/>
          <w:i/>
          <w:iCs/>
          <w:sz w:val="28"/>
          <w:szCs w:val="28"/>
          <w:lang w:val="en-US"/>
        </w:rPr>
        <w:t>Mevat</w:t>
      </w:r>
      <w:r w:rsidRPr="000B6474">
        <w:rPr>
          <w:rFonts w:ascii="Bookman Old Style" w:hAnsi="Bookman Old Style" w:cs="Arial"/>
          <w:i/>
          <w:iCs/>
          <w:sz w:val="28"/>
          <w:szCs w:val="28"/>
          <w:lang w:val="el-GR"/>
        </w:rPr>
        <w:t>,</w:t>
      </w:r>
      <w:r>
        <w:rPr>
          <w:rFonts w:ascii="Bookman Old Style" w:hAnsi="Bookman Old Style" w:cs="Arial"/>
          <w:sz w:val="28"/>
          <w:szCs w:val="28"/>
          <w:lang w:val="el-GR"/>
        </w:rPr>
        <w:t xml:space="preserve"> </w:t>
      </w:r>
      <w:r w:rsidRPr="000B6474">
        <w:rPr>
          <w:rFonts w:ascii="Bookman Old Style" w:hAnsi="Bookman Old Style" w:cs="Arial"/>
          <w:sz w:val="28"/>
          <w:szCs w:val="28"/>
          <w:lang w:val="el-GR"/>
        </w:rPr>
        <w:t xml:space="preserve">σε </w:t>
      </w:r>
      <w:r w:rsidRPr="0021567F">
        <w:rPr>
          <w:rFonts w:ascii="Bookman Old Style" w:hAnsi="Bookman Old Style" w:cs="Arial"/>
          <w:i/>
          <w:iCs/>
          <w:sz w:val="28"/>
          <w:szCs w:val="28"/>
          <w:lang w:val="en-US"/>
        </w:rPr>
        <w:t>Arazi</w:t>
      </w:r>
      <w:r w:rsidRPr="0021567F">
        <w:rPr>
          <w:rFonts w:ascii="Bookman Old Style" w:hAnsi="Bookman Old Style" w:cs="Arial"/>
          <w:i/>
          <w:iCs/>
          <w:sz w:val="28"/>
          <w:szCs w:val="28"/>
          <w:lang w:val="el-GR"/>
        </w:rPr>
        <w:t xml:space="preserve"> </w:t>
      </w:r>
      <w:r w:rsidRPr="0021567F">
        <w:rPr>
          <w:rFonts w:ascii="Bookman Old Style" w:hAnsi="Bookman Old Style" w:cs="Arial"/>
          <w:i/>
          <w:iCs/>
          <w:sz w:val="28"/>
          <w:szCs w:val="28"/>
          <w:lang w:val="en-US"/>
        </w:rPr>
        <w:t>Mirie</w:t>
      </w:r>
      <w:r w:rsidRPr="000B6474">
        <w:rPr>
          <w:rFonts w:ascii="Bookman Old Style" w:hAnsi="Bookman Old Style" w:cs="Arial"/>
          <w:i/>
          <w:iCs/>
          <w:sz w:val="28"/>
          <w:szCs w:val="28"/>
          <w:lang w:val="el-GR"/>
        </w:rPr>
        <w:t>,</w:t>
      </w:r>
      <w:r>
        <w:rPr>
          <w:rFonts w:ascii="Bookman Old Style" w:hAnsi="Bookman Old Style" w:cs="Arial"/>
          <w:sz w:val="28"/>
          <w:szCs w:val="28"/>
          <w:lang w:val="el-GR"/>
        </w:rPr>
        <w:t xml:space="preserve"> παρέπεμψε στην υπόθεση </w:t>
      </w:r>
      <w:r w:rsidRPr="00C13160">
        <w:rPr>
          <w:rFonts w:ascii="Bookman Old Style" w:hAnsi="Bookman Old Style" w:cs="Arial"/>
          <w:b/>
          <w:bCs/>
          <w:i/>
          <w:iCs/>
          <w:sz w:val="28"/>
          <w:szCs w:val="28"/>
          <w:lang w:val="el-GR"/>
        </w:rPr>
        <w:t xml:space="preserve">Χρίστος Βασιλείου Ιωακείμ </w:t>
      </w:r>
      <w:r w:rsidRPr="00C13160">
        <w:rPr>
          <w:rFonts w:ascii="Bookman Old Style" w:hAnsi="Bookman Old Style"/>
          <w:b/>
          <w:bCs/>
          <w:i/>
          <w:iCs/>
          <w:sz w:val="28"/>
          <w:szCs w:val="28"/>
        </w:rPr>
        <w:t>v</w:t>
      </w:r>
      <w:r w:rsidRPr="00C13160">
        <w:rPr>
          <w:rFonts w:ascii="Bookman Old Style" w:hAnsi="Bookman Old Style"/>
          <w:b/>
          <w:bCs/>
          <w:i/>
          <w:iCs/>
          <w:sz w:val="28"/>
          <w:szCs w:val="28"/>
          <w:lang w:val="el-GR"/>
        </w:rPr>
        <w:t xml:space="preserve">. </w:t>
      </w:r>
      <w:r w:rsidRPr="00C13160">
        <w:rPr>
          <w:rFonts w:ascii="Bookman Old Style" w:hAnsi="Bookman Old Style" w:cs="Arial"/>
          <w:b/>
          <w:bCs/>
          <w:i/>
          <w:iCs/>
          <w:sz w:val="28"/>
          <w:szCs w:val="28"/>
          <w:lang w:val="el-GR"/>
        </w:rPr>
        <w:t>Κυπριακής Δημοκρατίας (2010) 1 Α.Α.Δ. 1313</w:t>
      </w:r>
      <w:r w:rsidR="00761D0E">
        <w:rPr>
          <w:rFonts w:ascii="Bookman Old Style" w:hAnsi="Bookman Old Style" w:cs="Arial"/>
          <w:sz w:val="28"/>
          <w:szCs w:val="28"/>
          <w:lang w:val="el-GR"/>
        </w:rPr>
        <w:t>,</w:t>
      </w:r>
      <w:r>
        <w:rPr>
          <w:rFonts w:ascii="Bookman Old Style" w:hAnsi="Bookman Old Style" w:cs="Arial"/>
          <w:sz w:val="28"/>
          <w:szCs w:val="28"/>
          <w:lang w:val="el-GR"/>
        </w:rPr>
        <w:t xml:space="preserve"> σχετικά με τη μαρτυρία που θα έπρεπε να είχε προσαχθεί, παραθέτοντας το ακόλουθο απόσπασμα:</w:t>
      </w:r>
    </w:p>
    <w:p w14:paraId="4D6C7C2B" w14:textId="77777777" w:rsidR="00CB462D" w:rsidRDefault="00CB462D" w:rsidP="000B6474">
      <w:pPr>
        <w:spacing w:line="480" w:lineRule="auto"/>
        <w:ind w:right="-35"/>
        <w:jc w:val="both"/>
        <w:rPr>
          <w:rFonts w:ascii="Bookman Old Style" w:hAnsi="Bookman Old Style" w:cs="Arial"/>
          <w:sz w:val="28"/>
          <w:szCs w:val="28"/>
          <w:lang w:val="el-GR"/>
        </w:rPr>
      </w:pPr>
    </w:p>
    <w:p w14:paraId="48CEEA39" w14:textId="7F3B7798" w:rsidR="00C13160" w:rsidRPr="00F71E94" w:rsidRDefault="00C13160" w:rsidP="000B6474">
      <w:pPr>
        <w:spacing w:line="276" w:lineRule="auto"/>
        <w:ind w:left="426" w:right="390"/>
        <w:jc w:val="both"/>
        <w:rPr>
          <w:rFonts w:ascii="Bookman Old Style" w:hAnsi="Bookman Old Style"/>
          <w:lang w:val="el-GR"/>
        </w:rPr>
      </w:pPr>
      <w:r w:rsidRPr="00C13160">
        <w:rPr>
          <w:rFonts w:ascii="Bookman Old Style" w:hAnsi="Bookman Old Style"/>
          <w:lang w:val="el-GR"/>
        </w:rPr>
        <w:t>«</w:t>
      </w:r>
      <w:r w:rsidRPr="00C13160">
        <w:rPr>
          <w:rFonts w:ascii="Bookman Old Style" w:hAnsi="Bookman Old Style"/>
          <w:i/>
          <w:iCs/>
          <w:sz w:val="26"/>
          <w:szCs w:val="26"/>
          <w:lang w:val="el-GR"/>
        </w:rPr>
        <w:t xml:space="preserve">Η μαρτυρία που πρόσφερε ο εφεσείων πρωτοδίκως, όπως ορθά υπέδειξε η πρωτόδικη απόφαση, δεν ήταν καθόλου σαφής ως προς τούτο. Δεν κατάφερε να αποδείξει, εφόσον είχε το σχετικό βάρος, ότι τα διεκδικούμενα κτήματα ήταν όντως της κατηγορίας </w:t>
      </w:r>
      <w:proofErr w:type="spellStart"/>
      <w:r w:rsidRPr="00C13160">
        <w:rPr>
          <w:rFonts w:ascii="Bookman Old Style" w:hAnsi="Bookman Old Style"/>
          <w:i/>
          <w:iCs/>
          <w:sz w:val="26"/>
          <w:szCs w:val="26"/>
          <w:lang w:val="el-GR"/>
        </w:rPr>
        <w:t>Arazi</w:t>
      </w:r>
      <w:proofErr w:type="spellEnd"/>
      <w:r w:rsidRPr="00C13160">
        <w:rPr>
          <w:rFonts w:ascii="Bookman Old Style" w:hAnsi="Bookman Old Style"/>
          <w:i/>
          <w:iCs/>
          <w:sz w:val="26"/>
          <w:szCs w:val="26"/>
          <w:lang w:val="el-GR"/>
        </w:rPr>
        <w:t xml:space="preserve"> </w:t>
      </w:r>
      <w:proofErr w:type="spellStart"/>
      <w:r w:rsidRPr="00C13160">
        <w:rPr>
          <w:rFonts w:ascii="Bookman Old Style" w:hAnsi="Bookman Old Style"/>
          <w:i/>
          <w:iCs/>
          <w:sz w:val="26"/>
          <w:szCs w:val="26"/>
          <w:lang w:val="el-GR"/>
        </w:rPr>
        <w:t>Mirie</w:t>
      </w:r>
      <w:proofErr w:type="spellEnd"/>
      <w:r w:rsidRPr="00C13160">
        <w:rPr>
          <w:rFonts w:ascii="Bookman Old Style" w:hAnsi="Bookman Old Style"/>
          <w:i/>
          <w:iCs/>
          <w:sz w:val="26"/>
          <w:szCs w:val="26"/>
          <w:lang w:val="el-GR"/>
        </w:rPr>
        <w:t xml:space="preserve">, είχαν δηλαδή </w:t>
      </w:r>
      <w:r w:rsidRPr="00C13160">
        <w:rPr>
          <w:rFonts w:ascii="Bookman Old Style" w:hAnsi="Bookman Old Style"/>
          <w:i/>
          <w:iCs/>
          <w:sz w:val="26"/>
          <w:szCs w:val="26"/>
          <w:lang w:val="el-GR"/>
        </w:rPr>
        <w:lastRenderedPageBreak/>
        <w:t xml:space="preserve">καλλιεργηθεί από τους προγόνους του είτε κατόπιν άδειας των αρμοδίων δημοσίων υπαλλήλων, είτε κατόπιν συγκατάθεσης στη βάση της Γενικής Εξουσιοδότησης που είχε δοθεί από την τότε Οθωμανική Κυβέρνηση, πριν το 1904. Η </w:t>
      </w:r>
      <w:r w:rsidRPr="00C13160">
        <w:rPr>
          <w:rFonts w:ascii="Bookman Old Style" w:hAnsi="Bookman Old Style"/>
          <w:b/>
          <w:bCs/>
          <w:i/>
          <w:iCs/>
          <w:sz w:val="26"/>
          <w:szCs w:val="26"/>
          <w:lang w:val="el-GR"/>
        </w:rPr>
        <w:t xml:space="preserve">Socratous v. The </w:t>
      </w:r>
      <w:proofErr w:type="spellStart"/>
      <w:r w:rsidRPr="00C13160">
        <w:rPr>
          <w:rFonts w:ascii="Bookman Old Style" w:hAnsi="Bookman Old Style"/>
          <w:b/>
          <w:bCs/>
          <w:i/>
          <w:iCs/>
          <w:sz w:val="26"/>
          <w:szCs w:val="26"/>
          <w:lang w:val="el-GR"/>
        </w:rPr>
        <w:t>Attorney</w:t>
      </w:r>
      <w:proofErr w:type="spellEnd"/>
      <w:r w:rsidRPr="00C13160">
        <w:rPr>
          <w:rFonts w:ascii="Bookman Old Style" w:hAnsi="Bookman Old Style"/>
          <w:b/>
          <w:bCs/>
          <w:i/>
          <w:iCs/>
          <w:sz w:val="26"/>
          <w:szCs w:val="26"/>
          <w:lang w:val="el-GR"/>
        </w:rPr>
        <w:t xml:space="preserve">-General, 19 C.L.R. 133, </w:t>
      </w:r>
      <w:r w:rsidRPr="00C13160">
        <w:rPr>
          <w:rFonts w:ascii="Bookman Old Style" w:hAnsi="Bookman Old Style"/>
          <w:i/>
          <w:iCs/>
          <w:sz w:val="26"/>
          <w:szCs w:val="26"/>
          <w:lang w:val="el-GR"/>
        </w:rPr>
        <w:t xml:space="preserve">αποτελεί αυθεντία για το βάρος απόδειξης ότι η γη ήταν </w:t>
      </w:r>
      <w:proofErr w:type="spellStart"/>
      <w:r w:rsidRPr="00C13160">
        <w:rPr>
          <w:rFonts w:ascii="Bookman Old Style" w:hAnsi="Bookman Old Style"/>
          <w:i/>
          <w:iCs/>
          <w:sz w:val="26"/>
          <w:szCs w:val="26"/>
          <w:lang w:val="el-GR"/>
        </w:rPr>
        <w:t>Arazi</w:t>
      </w:r>
      <w:proofErr w:type="spellEnd"/>
      <w:r w:rsidRPr="00C13160">
        <w:rPr>
          <w:rFonts w:ascii="Bookman Old Style" w:hAnsi="Bookman Old Style"/>
          <w:i/>
          <w:iCs/>
          <w:sz w:val="26"/>
          <w:szCs w:val="26"/>
          <w:lang w:val="el-GR"/>
        </w:rPr>
        <w:t xml:space="preserve"> </w:t>
      </w:r>
      <w:proofErr w:type="spellStart"/>
      <w:r w:rsidRPr="00C13160">
        <w:rPr>
          <w:rFonts w:ascii="Bookman Old Style" w:hAnsi="Bookman Old Style"/>
          <w:i/>
          <w:iCs/>
          <w:sz w:val="26"/>
          <w:szCs w:val="26"/>
          <w:lang w:val="el-GR"/>
        </w:rPr>
        <w:t>Mirie</w:t>
      </w:r>
      <w:proofErr w:type="spellEnd"/>
      <w:r w:rsidRPr="00C13160">
        <w:rPr>
          <w:rFonts w:ascii="Bookman Old Style" w:hAnsi="Bookman Old Style"/>
          <w:i/>
          <w:iCs/>
          <w:sz w:val="26"/>
          <w:szCs w:val="26"/>
          <w:lang w:val="el-GR"/>
        </w:rPr>
        <w:t xml:space="preserve"> και ότι είχε ληφθεί τέτοια συγκατάθεση, στην απουσία της οποίας, η αποκοπή ξυλείας από το διεκδικούμενο τεμάχιο γης, ακόμη και η λανθασμένη φορολογία για μέρος του τεμαχίου, δεν τεκμηρίωναν εχθρική κατοχή</w:t>
      </w:r>
      <w:r w:rsidR="00761D0E">
        <w:rPr>
          <w:rFonts w:ascii="Bookman Old Style" w:hAnsi="Bookman Old Style"/>
          <w:i/>
          <w:iCs/>
          <w:sz w:val="26"/>
          <w:szCs w:val="26"/>
          <w:lang w:val="el-GR"/>
        </w:rPr>
        <w:t>.</w:t>
      </w:r>
      <w:r w:rsidRPr="00C13160">
        <w:rPr>
          <w:rFonts w:ascii="Bookman Old Style" w:hAnsi="Bookman Old Style"/>
          <w:lang w:val="el-GR"/>
        </w:rPr>
        <w:t>»</w:t>
      </w:r>
    </w:p>
    <w:p w14:paraId="656B7CB6" w14:textId="77777777" w:rsidR="00C13160" w:rsidRPr="00F71E94" w:rsidRDefault="00C13160" w:rsidP="00072FEA">
      <w:pPr>
        <w:spacing w:line="480" w:lineRule="auto"/>
        <w:ind w:right="-35"/>
        <w:jc w:val="both"/>
        <w:rPr>
          <w:rFonts w:ascii="Bookman Old Style" w:hAnsi="Bookman Old Style" w:cs="Arial"/>
          <w:sz w:val="28"/>
          <w:szCs w:val="28"/>
          <w:lang w:val="el-GR"/>
        </w:rPr>
      </w:pPr>
    </w:p>
    <w:p w14:paraId="5D7115E8" w14:textId="77777777" w:rsidR="000B6474" w:rsidRDefault="000B6474" w:rsidP="000B647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w:t>
      </w:r>
      <w:r w:rsidRPr="000B6474">
        <w:rPr>
          <w:rFonts w:ascii="Bookman Old Style" w:hAnsi="Bookman Old Style" w:cs="Arial"/>
          <w:sz w:val="28"/>
          <w:szCs w:val="28"/>
          <w:lang w:val="el-GR"/>
        </w:rPr>
        <w:t>ότι</w:t>
      </w:r>
      <w:r>
        <w:rPr>
          <w:rFonts w:ascii="Bookman Old Style" w:hAnsi="Bookman Old Style" w:cs="Arial"/>
          <w:sz w:val="28"/>
          <w:szCs w:val="28"/>
          <w:lang w:val="el-GR"/>
        </w:rPr>
        <w:t xml:space="preserve"> </w:t>
      </w:r>
      <w:r w:rsidRPr="000B6474">
        <w:rPr>
          <w:rFonts w:ascii="Bookman Old Style" w:hAnsi="Bookman Old Style" w:cs="Arial"/>
          <w:sz w:val="28"/>
          <w:szCs w:val="28"/>
          <w:lang w:val="el-GR"/>
        </w:rPr>
        <w:t xml:space="preserve">το πρωτόδικο Δικαστήριο θεώρησε σκόπιμο να εξετάσει μαρτυρία που ορθώς είχε κρίνει ότι ευρίσκετο εκτός δικογράφων,  </w:t>
      </w:r>
      <w:r>
        <w:rPr>
          <w:rFonts w:ascii="Bookman Old Style" w:hAnsi="Bookman Old Style" w:cs="Arial"/>
          <w:sz w:val="28"/>
          <w:szCs w:val="28"/>
          <w:lang w:val="el-GR"/>
        </w:rPr>
        <w:t>δεν διαφοροποιεί τα πράγματα.</w:t>
      </w:r>
      <w:r w:rsidRPr="000B6474">
        <w:rPr>
          <w:rFonts w:ascii="Bookman Old Style" w:hAnsi="Bookman Old Style" w:cs="Arial"/>
          <w:sz w:val="28"/>
          <w:szCs w:val="28"/>
          <w:lang w:val="el-GR"/>
        </w:rPr>
        <w:t xml:space="preserve"> Ούτε, βεβαίως, και μπορεί να δώσει οποιοδήποτε έρεισμα στους Εφεσείοντες να διατείνονται ότι η προσέγγιση του πρωτόδικου Δικαστηρίου επί της ουσίας τέτοιας μαρτυρίας, ήτο λανθασμένη.</w:t>
      </w:r>
    </w:p>
    <w:p w14:paraId="71880948" w14:textId="77777777" w:rsidR="00AB2602" w:rsidRDefault="00AB2602" w:rsidP="000B6474">
      <w:pPr>
        <w:spacing w:line="480" w:lineRule="auto"/>
        <w:ind w:right="-35"/>
        <w:jc w:val="both"/>
        <w:rPr>
          <w:rFonts w:ascii="Bookman Old Style" w:hAnsi="Bookman Old Style" w:cs="Arial"/>
          <w:sz w:val="28"/>
          <w:szCs w:val="28"/>
          <w:lang w:val="el-GR"/>
        </w:rPr>
      </w:pPr>
    </w:p>
    <w:p w14:paraId="40385BE5" w14:textId="029C21AA" w:rsidR="00AB2602" w:rsidRDefault="00AB2602" w:rsidP="000B647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w:t>
      </w:r>
      <w:r w:rsidR="00761D0E">
        <w:rPr>
          <w:rFonts w:ascii="Bookman Old Style" w:hAnsi="Bookman Old Style" w:cs="Arial"/>
          <w:sz w:val="28"/>
          <w:szCs w:val="28"/>
          <w:lang w:val="el-GR"/>
        </w:rPr>
        <w:t xml:space="preserve">’ </w:t>
      </w:r>
      <w:r>
        <w:rPr>
          <w:rFonts w:ascii="Bookman Old Style" w:hAnsi="Bookman Old Style" w:cs="Arial"/>
          <w:sz w:val="28"/>
          <w:szCs w:val="28"/>
          <w:lang w:val="el-GR"/>
        </w:rPr>
        <w:t xml:space="preserve">ακολουθίαν όλων των πιο πάνω οι </w:t>
      </w:r>
      <w:r w:rsidRPr="00AB2602">
        <w:rPr>
          <w:rFonts w:ascii="Bookman Old Style" w:hAnsi="Bookman Old Style" w:cs="Arial"/>
          <w:b/>
          <w:bCs/>
          <w:sz w:val="28"/>
          <w:szCs w:val="28"/>
          <w:lang w:val="el-GR"/>
        </w:rPr>
        <w:t>Λόγοι Έφεσης 5, 6</w:t>
      </w:r>
      <w:r>
        <w:rPr>
          <w:rFonts w:ascii="Bookman Old Style" w:hAnsi="Bookman Old Style" w:cs="Arial"/>
          <w:sz w:val="28"/>
          <w:szCs w:val="28"/>
          <w:lang w:val="el-GR"/>
        </w:rPr>
        <w:t xml:space="preserve"> και </w:t>
      </w:r>
      <w:r w:rsidRPr="00AB2602">
        <w:rPr>
          <w:rFonts w:ascii="Bookman Old Style" w:hAnsi="Bookman Old Style" w:cs="Arial"/>
          <w:b/>
          <w:bCs/>
          <w:sz w:val="28"/>
          <w:szCs w:val="28"/>
          <w:lang w:val="el-GR"/>
        </w:rPr>
        <w:t xml:space="preserve">8 </w:t>
      </w:r>
      <w:r>
        <w:rPr>
          <w:rFonts w:ascii="Bookman Old Style" w:hAnsi="Bookman Old Style" w:cs="Arial"/>
          <w:sz w:val="28"/>
          <w:szCs w:val="28"/>
          <w:lang w:val="el-GR"/>
        </w:rPr>
        <w:t>απορρίπτονται.</w:t>
      </w:r>
    </w:p>
    <w:p w14:paraId="286BEEF5" w14:textId="77777777" w:rsidR="00D227B9" w:rsidRPr="000B6474" w:rsidRDefault="00D227B9" w:rsidP="000B6474">
      <w:pPr>
        <w:spacing w:line="480" w:lineRule="auto"/>
        <w:ind w:right="-35"/>
        <w:jc w:val="both"/>
        <w:rPr>
          <w:rFonts w:ascii="Bookman Old Style" w:hAnsi="Bookman Old Style" w:cs="Arial"/>
          <w:sz w:val="28"/>
          <w:szCs w:val="28"/>
          <w:lang w:val="el-GR"/>
        </w:rPr>
      </w:pPr>
    </w:p>
    <w:p w14:paraId="188596AD" w14:textId="50DC799E" w:rsidR="00DA7B40" w:rsidRDefault="0013045D" w:rsidP="00072FEA">
      <w:pPr>
        <w:spacing w:line="480" w:lineRule="auto"/>
        <w:ind w:right="-35"/>
        <w:jc w:val="both"/>
        <w:rPr>
          <w:rFonts w:ascii="Bookman Old Style" w:hAnsi="Bookman Old Style" w:cs="Arial"/>
          <w:sz w:val="28"/>
          <w:szCs w:val="28"/>
          <w:lang w:val="el-GR"/>
        </w:rPr>
      </w:pPr>
      <w:r w:rsidRPr="00F71E94">
        <w:rPr>
          <w:rFonts w:ascii="Bookman Old Style" w:hAnsi="Bookman Old Style" w:cs="Arial"/>
          <w:sz w:val="28"/>
          <w:szCs w:val="28"/>
          <w:lang w:val="el-GR"/>
        </w:rPr>
        <w:t xml:space="preserve">Μέσω του </w:t>
      </w:r>
      <w:r w:rsidRPr="00F71E94">
        <w:rPr>
          <w:rFonts w:ascii="Bookman Old Style" w:hAnsi="Bookman Old Style" w:cs="Arial"/>
          <w:b/>
          <w:bCs/>
          <w:sz w:val="28"/>
          <w:szCs w:val="28"/>
          <w:lang w:val="el-GR"/>
        </w:rPr>
        <w:t>10</w:t>
      </w:r>
      <w:r w:rsidRPr="00F71E94">
        <w:rPr>
          <w:rFonts w:ascii="Bookman Old Style" w:hAnsi="Bookman Old Style" w:cs="Arial"/>
          <w:b/>
          <w:bCs/>
          <w:sz w:val="28"/>
          <w:szCs w:val="28"/>
          <w:vertAlign w:val="superscript"/>
          <w:lang w:val="el-GR"/>
        </w:rPr>
        <w:t>ου</w:t>
      </w:r>
      <w:r w:rsidRPr="00F71E94">
        <w:rPr>
          <w:rFonts w:ascii="Bookman Old Style" w:hAnsi="Bookman Old Style" w:cs="Arial"/>
          <w:b/>
          <w:bCs/>
          <w:sz w:val="28"/>
          <w:szCs w:val="28"/>
          <w:lang w:val="el-GR"/>
        </w:rPr>
        <w:t xml:space="preserve"> Λόγου </w:t>
      </w:r>
      <w:r w:rsidR="00BA5BE4">
        <w:rPr>
          <w:rFonts w:ascii="Bookman Old Style" w:hAnsi="Bookman Old Style" w:cs="Arial"/>
          <w:b/>
          <w:bCs/>
          <w:sz w:val="28"/>
          <w:szCs w:val="28"/>
          <w:lang w:val="el-GR"/>
        </w:rPr>
        <w:t>Έ</w:t>
      </w:r>
      <w:r w:rsidRPr="00F71E94">
        <w:rPr>
          <w:rFonts w:ascii="Bookman Old Style" w:hAnsi="Bookman Old Style" w:cs="Arial"/>
          <w:b/>
          <w:bCs/>
          <w:sz w:val="28"/>
          <w:szCs w:val="28"/>
          <w:lang w:val="el-GR"/>
        </w:rPr>
        <w:t>φεσης</w:t>
      </w:r>
      <w:r w:rsidRPr="00F71E94">
        <w:rPr>
          <w:rFonts w:ascii="Bookman Old Style" w:hAnsi="Bookman Old Style" w:cs="Arial"/>
          <w:sz w:val="28"/>
          <w:szCs w:val="28"/>
          <w:lang w:val="el-GR"/>
        </w:rPr>
        <w:t xml:space="preserve"> οι Εφεσε</w:t>
      </w:r>
      <w:r w:rsidR="00BE48EB" w:rsidRPr="00F71E94">
        <w:rPr>
          <w:rFonts w:ascii="Bookman Old Style" w:hAnsi="Bookman Old Style" w:cs="Arial"/>
          <w:sz w:val="28"/>
          <w:szCs w:val="28"/>
          <w:lang w:val="el-GR"/>
        </w:rPr>
        <w:t>ί</w:t>
      </w:r>
      <w:r w:rsidRPr="00F71E94">
        <w:rPr>
          <w:rFonts w:ascii="Bookman Old Style" w:hAnsi="Bookman Old Style" w:cs="Arial"/>
          <w:sz w:val="28"/>
          <w:szCs w:val="28"/>
          <w:lang w:val="el-GR"/>
        </w:rPr>
        <w:t xml:space="preserve">οντες διατείνονται ότι το πρωτόδικο Δικαστήριο λανθασμένα </w:t>
      </w:r>
      <w:r w:rsidR="00BE48EB" w:rsidRPr="00F71E94">
        <w:rPr>
          <w:rFonts w:ascii="Bookman Old Style" w:hAnsi="Bookman Old Style" w:cs="Arial"/>
          <w:sz w:val="28"/>
          <w:szCs w:val="28"/>
          <w:lang w:val="el-GR"/>
        </w:rPr>
        <w:t xml:space="preserve">επιδίκασε τα έξοδα σε βάρος </w:t>
      </w:r>
      <w:r w:rsidR="00761D0E">
        <w:rPr>
          <w:rFonts w:ascii="Bookman Old Style" w:hAnsi="Bookman Old Style" w:cs="Arial"/>
          <w:sz w:val="28"/>
          <w:szCs w:val="28"/>
          <w:lang w:val="el-GR"/>
        </w:rPr>
        <w:t>τους,</w:t>
      </w:r>
      <w:r w:rsidR="00BE48EB" w:rsidRPr="00F71E94">
        <w:rPr>
          <w:rFonts w:ascii="Bookman Old Style" w:hAnsi="Bookman Old Style" w:cs="Arial"/>
          <w:sz w:val="28"/>
          <w:szCs w:val="28"/>
          <w:lang w:val="el-GR"/>
        </w:rPr>
        <w:t xml:space="preserve"> στη βάση του ότι οι Εφεσείοντε</w:t>
      </w:r>
      <w:r w:rsidR="00BF7BD9" w:rsidRPr="00F71E94">
        <w:rPr>
          <w:rFonts w:ascii="Bookman Old Style" w:hAnsi="Bookman Old Style" w:cs="Arial"/>
          <w:sz w:val="28"/>
          <w:szCs w:val="28"/>
          <w:lang w:val="el-GR"/>
        </w:rPr>
        <w:t xml:space="preserve">ς </w:t>
      </w:r>
      <w:r w:rsidR="00A709E2">
        <w:rPr>
          <w:rFonts w:ascii="Bookman Old Style" w:hAnsi="Bookman Old Style" w:cs="Arial"/>
          <w:sz w:val="28"/>
          <w:szCs w:val="28"/>
          <w:lang w:val="el-GR"/>
        </w:rPr>
        <w:t>«</w:t>
      </w:r>
      <w:r w:rsidR="00BE48EB" w:rsidRPr="00F71E94">
        <w:rPr>
          <w:rFonts w:ascii="Bookman Old Style" w:hAnsi="Bookman Old Style" w:cs="Arial"/>
          <w:i/>
          <w:iCs/>
          <w:sz w:val="28"/>
          <w:szCs w:val="28"/>
          <w:lang w:val="el-GR"/>
        </w:rPr>
        <w:t>αποδεδειγμένα</w:t>
      </w:r>
      <w:r w:rsidR="00A709E2">
        <w:rPr>
          <w:rFonts w:ascii="Bookman Old Style" w:hAnsi="Bookman Old Style" w:cs="Arial"/>
          <w:sz w:val="28"/>
          <w:szCs w:val="28"/>
          <w:lang w:val="el-GR"/>
        </w:rPr>
        <w:t>»</w:t>
      </w:r>
      <w:r w:rsidR="00BE48EB" w:rsidRPr="00F71E94">
        <w:rPr>
          <w:rFonts w:ascii="Bookman Old Style" w:hAnsi="Bookman Old Style" w:cs="Arial"/>
          <w:sz w:val="28"/>
          <w:szCs w:val="28"/>
          <w:lang w:val="el-GR"/>
        </w:rPr>
        <w:t xml:space="preserve"> δεν έφεραν οποιαδήποτε ευθύνη </w:t>
      </w:r>
      <w:r w:rsidR="00A709E2">
        <w:rPr>
          <w:rFonts w:ascii="Bookman Old Style" w:hAnsi="Bookman Old Style" w:cs="Arial"/>
          <w:sz w:val="28"/>
          <w:szCs w:val="28"/>
          <w:lang w:val="el-GR"/>
        </w:rPr>
        <w:t>«</w:t>
      </w:r>
      <w:r w:rsidR="00BE48EB" w:rsidRPr="00F71E94">
        <w:rPr>
          <w:rFonts w:ascii="Bookman Old Style" w:hAnsi="Bookman Old Style" w:cs="Arial"/>
          <w:i/>
          <w:iCs/>
          <w:sz w:val="28"/>
          <w:szCs w:val="28"/>
          <w:lang w:val="el-GR"/>
        </w:rPr>
        <w:t xml:space="preserve">για την </w:t>
      </w:r>
      <w:proofErr w:type="spellStart"/>
      <w:r w:rsidR="00BE48EB" w:rsidRPr="00F71E94">
        <w:rPr>
          <w:rFonts w:ascii="Bookman Old Style" w:hAnsi="Bookman Old Style" w:cs="Arial"/>
          <w:i/>
          <w:iCs/>
          <w:sz w:val="28"/>
          <w:szCs w:val="28"/>
          <w:lang w:val="el-GR"/>
        </w:rPr>
        <w:t>δημιουργηθείσα</w:t>
      </w:r>
      <w:proofErr w:type="spellEnd"/>
      <w:r w:rsidR="00BE48EB" w:rsidRPr="00F71E94">
        <w:rPr>
          <w:rFonts w:ascii="Bookman Old Style" w:hAnsi="Bookman Old Style" w:cs="Arial"/>
          <w:i/>
          <w:iCs/>
          <w:sz w:val="28"/>
          <w:szCs w:val="28"/>
          <w:lang w:val="el-GR"/>
        </w:rPr>
        <w:t xml:space="preserve"> κατάσταση της διπλής εγγραφής</w:t>
      </w:r>
      <w:r w:rsidR="00A709E2">
        <w:rPr>
          <w:rFonts w:ascii="Bookman Old Style" w:hAnsi="Bookman Old Style" w:cs="Arial"/>
          <w:sz w:val="28"/>
          <w:szCs w:val="28"/>
          <w:lang w:val="el-GR"/>
        </w:rPr>
        <w:t>»</w:t>
      </w:r>
      <w:r w:rsidR="00BE48EB" w:rsidRPr="00F71E94">
        <w:rPr>
          <w:rFonts w:ascii="Bookman Old Style" w:hAnsi="Bookman Old Style" w:cs="Arial"/>
          <w:sz w:val="28"/>
          <w:szCs w:val="28"/>
          <w:lang w:val="el-GR"/>
        </w:rPr>
        <w:t>.</w:t>
      </w:r>
    </w:p>
    <w:p w14:paraId="54364752" w14:textId="77777777" w:rsidR="00D227B9" w:rsidRPr="00F71E94" w:rsidRDefault="00D227B9" w:rsidP="00072FEA">
      <w:pPr>
        <w:spacing w:line="480" w:lineRule="auto"/>
        <w:ind w:right="-35"/>
        <w:jc w:val="both"/>
        <w:rPr>
          <w:rFonts w:ascii="Bookman Old Style" w:hAnsi="Bookman Old Style" w:cs="Arial"/>
          <w:sz w:val="28"/>
          <w:szCs w:val="28"/>
          <w:lang w:val="el-GR"/>
        </w:rPr>
      </w:pPr>
    </w:p>
    <w:p w14:paraId="47CC8215" w14:textId="7099105E" w:rsidR="00BF7BD9" w:rsidRPr="00F71E94" w:rsidRDefault="00BF7BD9" w:rsidP="00072FEA">
      <w:pPr>
        <w:spacing w:line="480" w:lineRule="auto"/>
        <w:ind w:right="-35"/>
        <w:jc w:val="both"/>
        <w:rPr>
          <w:rFonts w:ascii="Bookman Old Style" w:hAnsi="Bookman Old Style" w:cs="Tahoma"/>
          <w:color w:val="000000"/>
          <w:spacing w:val="-2"/>
          <w:sz w:val="28"/>
          <w:szCs w:val="28"/>
          <w:lang w:val="el-GR"/>
        </w:rPr>
      </w:pPr>
      <w:r w:rsidRPr="00F71E94">
        <w:rPr>
          <w:rFonts w:ascii="Bookman Old Style" w:hAnsi="Bookman Old Style" w:cs="Tahoma"/>
          <w:color w:val="000000"/>
          <w:spacing w:val="-2"/>
          <w:sz w:val="28"/>
          <w:szCs w:val="28"/>
          <w:lang w:val="el-GR"/>
        </w:rPr>
        <w:lastRenderedPageBreak/>
        <w:t xml:space="preserve">Σύμφωνα με το </w:t>
      </w:r>
      <w:r w:rsidRPr="00F71E94">
        <w:rPr>
          <w:rFonts w:ascii="Bookman Old Style" w:hAnsi="Bookman Old Style" w:cs="Tahoma"/>
          <w:b/>
          <w:bCs/>
          <w:i/>
          <w:iCs/>
          <w:color w:val="000000"/>
          <w:spacing w:val="-2"/>
          <w:sz w:val="28"/>
          <w:szCs w:val="28"/>
          <w:lang w:val="el-GR"/>
        </w:rPr>
        <w:t>Άρθρο 43 του</w:t>
      </w:r>
      <w:r w:rsidR="00761D0E">
        <w:rPr>
          <w:rFonts w:ascii="Bookman Old Style" w:hAnsi="Bookman Old Style" w:cs="Tahoma"/>
          <w:b/>
          <w:bCs/>
          <w:i/>
          <w:iCs/>
          <w:color w:val="000000"/>
          <w:spacing w:val="-2"/>
          <w:sz w:val="28"/>
          <w:szCs w:val="28"/>
          <w:lang w:val="el-GR"/>
        </w:rPr>
        <w:t xml:space="preserve"> περί Δικαστηρίων Νόμου του 1960 </w:t>
      </w:r>
      <w:r w:rsidR="009D3D81">
        <w:rPr>
          <w:rFonts w:ascii="Bookman Old Style" w:hAnsi="Bookman Old Style" w:cs="Tahoma"/>
          <w:b/>
          <w:bCs/>
          <w:i/>
          <w:iCs/>
          <w:color w:val="000000"/>
          <w:spacing w:val="-2"/>
          <w:sz w:val="28"/>
          <w:szCs w:val="28"/>
          <w:lang w:val="el-GR"/>
        </w:rPr>
        <w:t xml:space="preserve">                   </w:t>
      </w:r>
      <w:r w:rsidR="00761D0E">
        <w:rPr>
          <w:rFonts w:ascii="Bookman Old Style" w:hAnsi="Bookman Old Style" w:cs="Tahoma"/>
          <w:b/>
          <w:bCs/>
          <w:i/>
          <w:iCs/>
          <w:color w:val="000000"/>
          <w:spacing w:val="-2"/>
          <w:sz w:val="28"/>
          <w:szCs w:val="28"/>
          <w:lang w:val="el-GR"/>
        </w:rPr>
        <w:t>(Ν. 14/1960)</w:t>
      </w:r>
      <w:r w:rsidR="00761D0E">
        <w:rPr>
          <w:rFonts w:ascii="Bookman Old Style" w:hAnsi="Bookman Old Style" w:cs="Tahoma"/>
          <w:color w:val="000000"/>
          <w:spacing w:val="-2"/>
          <w:sz w:val="28"/>
          <w:szCs w:val="28"/>
          <w:lang w:val="el-GR"/>
        </w:rPr>
        <w:t xml:space="preserve"> </w:t>
      </w:r>
      <w:r w:rsidR="009D3D81">
        <w:rPr>
          <w:rFonts w:ascii="Bookman Old Style" w:hAnsi="Bookman Old Style" w:cs="Tahoma"/>
          <w:color w:val="000000"/>
          <w:spacing w:val="-2"/>
          <w:sz w:val="28"/>
          <w:szCs w:val="28"/>
          <w:lang w:val="el-GR"/>
        </w:rPr>
        <w:t>(</w:t>
      </w:r>
      <w:r w:rsidRPr="00F71E94">
        <w:rPr>
          <w:rFonts w:ascii="Bookman Old Style" w:hAnsi="Bookman Old Style" w:cs="Tahoma"/>
          <w:color w:val="000000"/>
          <w:spacing w:val="-2"/>
          <w:sz w:val="28"/>
          <w:szCs w:val="28"/>
          <w:lang w:val="el-GR"/>
        </w:rPr>
        <w:t>όπως τροποποιήθηκε)</w:t>
      </w:r>
      <w:r w:rsidR="006B6AC8">
        <w:rPr>
          <w:rStyle w:val="FootnoteReference"/>
          <w:rFonts w:ascii="Bookman Old Style" w:hAnsi="Bookman Old Style" w:cs="Tahoma"/>
          <w:color w:val="000000"/>
          <w:spacing w:val="-2"/>
          <w:sz w:val="28"/>
          <w:szCs w:val="28"/>
          <w:lang w:val="el-GR"/>
        </w:rPr>
        <w:footnoteReference w:id="3"/>
      </w:r>
      <w:r w:rsidRPr="00F71E94">
        <w:rPr>
          <w:rFonts w:ascii="Bookman Old Style" w:hAnsi="Bookman Old Style" w:cs="Tahoma"/>
          <w:color w:val="000000"/>
          <w:spacing w:val="-2"/>
          <w:sz w:val="28"/>
          <w:szCs w:val="28"/>
          <w:lang w:val="el-GR"/>
        </w:rPr>
        <w:t xml:space="preserve"> και τη</w:t>
      </w:r>
      <w:r w:rsidR="009D3D81">
        <w:rPr>
          <w:rFonts w:ascii="Bookman Old Style" w:hAnsi="Bookman Old Style" w:cs="Tahoma"/>
          <w:color w:val="000000"/>
          <w:spacing w:val="-2"/>
          <w:sz w:val="28"/>
          <w:szCs w:val="28"/>
          <w:lang w:val="el-GR"/>
        </w:rPr>
        <w:t xml:space="preserve"> </w:t>
      </w:r>
      <w:r w:rsidR="009D3D81">
        <w:rPr>
          <w:rFonts w:ascii="Bookman Old Style" w:hAnsi="Bookman Old Style" w:cs="Tahoma"/>
          <w:b/>
          <w:bCs/>
          <w:i/>
          <w:iCs/>
          <w:color w:val="000000"/>
          <w:spacing w:val="-2"/>
          <w:sz w:val="28"/>
          <w:szCs w:val="28"/>
          <w:lang w:val="el-GR"/>
        </w:rPr>
        <w:t>Δ.59,</w:t>
      </w:r>
      <w:r w:rsidRPr="00BF7BD9">
        <w:rPr>
          <w:rFonts w:ascii="Bookman Old Style" w:hAnsi="Bookman Old Style" w:cs="Tahoma"/>
          <w:b/>
          <w:bCs/>
          <w:i/>
          <w:iCs/>
          <w:color w:val="000000"/>
          <w:spacing w:val="-2"/>
          <w:sz w:val="28"/>
          <w:szCs w:val="28"/>
        </w:rPr>
        <w:t> </w:t>
      </w:r>
      <w:r w:rsidRPr="00F71E94">
        <w:rPr>
          <w:rFonts w:ascii="Bookman Old Style" w:hAnsi="Bookman Old Style" w:cs="Tahoma"/>
          <w:b/>
          <w:bCs/>
          <w:i/>
          <w:iCs/>
          <w:color w:val="000000"/>
          <w:spacing w:val="-2"/>
          <w:sz w:val="28"/>
          <w:szCs w:val="28"/>
          <w:lang w:val="el-GR"/>
        </w:rPr>
        <w:t>θ.1 των περί Πολιτικής Δικονομίας Διαδικαστικών Κανονισμών</w:t>
      </w:r>
      <w:r w:rsidR="006B6AC8" w:rsidRPr="00F06072">
        <w:rPr>
          <w:rStyle w:val="FootnoteReference"/>
          <w:rFonts w:ascii="Bookman Old Style" w:hAnsi="Bookman Old Style" w:cs="Tahoma"/>
          <w:color w:val="000000"/>
          <w:spacing w:val="-2"/>
          <w:sz w:val="28"/>
          <w:szCs w:val="28"/>
          <w:lang w:val="el-GR"/>
        </w:rPr>
        <w:footnoteReference w:id="4"/>
      </w:r>
      <w:r w:rsidRPr="00F06072">
        <w:rPr>
          <w:rFonts w:ascii="Bookman Old Style" w:hAnsi="Bookman Old Style" w:cs="Tahoma"/>
          <w:color w:val="000000"/>
          <w:spacing w:val="-2"/>
          <w:sz w:val="28"/>
          <w:szCs w:val="28"/>
          <w:lang w:val="el-GR"/>
        </w:rPr>
        <w:t>,</w:t>
      </w:r>
      <w:r w:rsidRPr="00F71E94">
        <w:rPr>
          <w:rFonts w:ascii="Bookman Old Style" w:hAnsi="Bookman Old Style" w:cs="Tahoma"/>
          <w:color w:val="000000"/>
          <w:spacing w:val="-2"/>
          <w:sz w:val="28"/>
          <w:szCs w:val="28"/>
          <w:lang w:val="el-GR"/>
        </w:rPr>
        <w:t xml:space="preserve"> </w:t>
      </w:r>
      <w:r w:rsidR="00F06072">
        <w:rPr>
          <w:rFonts w:ascii="Bookman Old Style" w:hAnsi="Bookman Old Style" w:cs="Tahoma"/>
          <w:color w:val="000000"/>
          <w:spacing w:val="-2"/>
          <w:sz w:val="28"/>
          <w:szCs w:val="28"/>
          <w:lang w:val="el-GR"/>
        </w:rPr>
        <w:t xml:space="preserve">ως ίσχυαν κατά τον κρίσιμο χρόνο, </w:t>
      </w:r>
      <w:r w:rsidRPr="00F71E94">
        <w:rPr>
          <w:rFonts w:ascii="Bookman Old Style" w:hAnsi="Bookman Old Style" w:cs="Tahoma"/>
          <w:color w:val="000000"/>
          <w:spacing w:val="-2"/>
          <w:sz w:val="28"/>
          <w:szCs w:val="28"/>
          <w:lang w:val="el-GR"/>
        </w:rPr>
        <w:t>τα έξοδα αστικής διαδικασίας τελούν υπό τη διακριτική ευχέρεια του Δικαστηρίου η οποία, κατά πάγια νομολογία, θα πρέπει να ασκείται δικαστικά και όχι αυθαίρετα.</w:t>
      </w:r>
    </w:p>
    <w:p w14:paraId="27A77D8D" w14:textId="77777777" w:rsidR="00BF7BD9" w:rsidRPr="00F71E94" w:rsidRDefault="00BF7BD9" w:rsidP="00072FEA">
      <w:pPr>
        <w:spacing w:line="480" w:lineRule="auto"/>
        <w:ind w:right="-35"/>
        <w:jc w:val="both"/>
        <w:rPr>
          <w:rFonts w:ascii="Bookman Old Style" w:hAnsi="Bookman Old Style" w:cs="Tahoma"/>
          <w:color w:val="000000"/>
          <w:spacing w:val="-2"/>
          <w:sz w:val="28"/>
          <w:szCs w:val="28"/>
          <w:lang w:val="el-GR"/>
        </w:rPr>
      </w:pPr>
    </w:p>
    <w:p w14:paraId="7BDB0281" w14:textId="68A847E9" w:rsidR="00BF7BD9" w:rsidRDefault="00BF7BD9" w:rsidP="00072FEA">
      <w:pPr>
        <w:spacing w:line="480" w:lineRule="auto"/>
        <w:ind w:right="-35"/>
        <w:jc w:val="both"/>
        <w:rPr>
          <w:rFonts w:ascii="Bookman Old Style" w:hAnsi="Bookman Old Style" w:cs="Arial"/>
          <w:color w:val="000000"/>
          <w:sz w:val="28"/>
          <w:szCs w:val="28"/>
          <w:lang w:val="el-GR"/>
        </w:rPr>
      </w:pPr>
      <w:r w:rsidRPr="00BF7BD9">
        <w:rPr>
          <w:rFonts w:ascii="Bookman Old Style" w:hAnsi="Bookman Old Style" w:cs="Arial"/>
          <w:color w:val="000000"/>
          <w:sz w:val="28"/>
          <w:szCs w:val="28"/>
          <w:lang w:val="el-GR"/>
        </w:rPr>
        <w:t>Στην</w:t>
      </w:r>
      <w:r w:rsidRPr="009D3D81">
        <w:rPr>
          <w:rFonts w:ascii="Bookman Old Style" w:hAnsi="Bookman Old Style" w:cs="Arial"/>
          <w:color w:val="000000"/>
          <w:sz w:val="28"/>
          <w:szCs w:val="28"/>
          <w:lang w:val="pt-PT"/>
        </w:rPr>
        <w:t> </w:t>
      </w:r>
      <w:r w:rsidRPr="00BF7BD9">
        <w:rPr>
          <w:rFonts w:ascii="Bookman Old Style" w:hAnsi="Bookman Old Style" w:cs="Arial"/>
          <w:b/>
          <w:bCs/>
          <w:i/>
          <w:iCs/>
          <w:color w:val="000000"/>
          <w:sz w:val="28"/>
          <w:szCs w:val="28"/>
          <w:lang w:val="el-GR"/>
        </w:rPr>
        <w:t>Θρασυβούλου</w:t>
      </w:r>
      <w:r w:rsidRPr="009D3D81">
        <w:rPr>
          <w:rFonts w:ascii="Bookman Old Style" w:hAnsi="Bookman Old Style" w:cs="Arial"/>
          <w:b/>
          <w:bCs/>
          <w:i/>
          <w:iCs/>
          <w:color w:val="000000"/>
          <w:sz w:val="28"/>
          <w:szCs w:val="28"/>
          <w:lang w:val="el-GR"/>
        </w:rPr>
        <w:t xml:space="preserve"> </w:t>
      </w:r>
      <w:r w:rsidRPr="00BF7BD9">
        <w:rPr>
          <w:rFonts w:ascii="Bookman Old Style" w:hAnsi="Bookman Old Style" w:cs="Arial"/>
          <w:b/>
          <w:bCs/>
          <w:i/>
          <w:iCs/>
          <w:color w:val="000000"/>
          <w:sz w:val="28"/>
          <w:szCs w:val="28"/>
          <w:lang w:val="el-GR"/>
        </w:rPr>
        <w:t>ν</w:t>
      </w:r>
      <w:r w:rsidRPr="009D3D81">
        <w:rPr>
          <w:rFonts w:ascii="Bookman Old Style" w:hAnsi="Bookman Old Style" w:cs="Arial"/>
          <w:b/>
          <w:bCs/>
          <w:i/>
          <w:iCs/>
          <w:color w:val="000000"/>
          <w:sz w:val="28"/>
          <w:szCs w:val="28"/>
          <w:lang w:val="el-GR"/>
        </w:rPr>
        <w:t>.</w:t>
      </w:r>
      <w:r w:rsidRPr="009D3D81">
        <w:rPr>
          <w:rFonts w:ascii="Bookman Old Style" w:hAnsi="Bookman Old Style" w:cs="Arial"/>
          <w:b/>
          <w:bCs/>
          <w:i/>
          <w:iCs/>
          <w:color w:val="000000"/>
          <w:sz w:val="28"/>
          <w:szCs w:val="28"/>
          <w:lang w:val="pt-PT"/>
        </w:rPr>
        <w:t> Arto Estates Ltd</w:t>
      </w:r>
      <w:r w:rsidR="009D3D81" w:rsidRPr="009D3D81">
        <w:rPr>
          <w:rFonts w:ascii="Bookman Old Style" w:hAnsi="Bookman Old Style" w:cs="Arial"/>
          <w:b/>
          <w:bCs/>
          <w:i/>
          <w:iCs/>
          <w:color w:val="000000"/>
          <w:sz w:val="28"/>
          <w:szCs w:val="28"/>
          <w:lang w:val="el-GR"/>
        </w:rPr>
        <w:t xml:space="preserve"> (1993) 1 </w:t>
      </w:r>
      <w:r w:rsidR="009D3D81">
        <w:rPr>
          <w:rFonts w:ascii="Bookman Old Style" w:hAnsi="Bookman Old Style" w:cs="Arial"/>
          <w:b/>
          <w:bCs/>
          <w:i/>
          <w:iCs/>
          <w:color w:val="000000"/>
          <w:sz w:val="28"/>
          <w:szCs w:val="28"/>
          <w:lang w:val="el-GR"/>
        </w:rPr>
        <w:t>Α</w:t>
      </w:r>
      <w:r w:rsidR="009D3D81" w:rsidRPr="009D3D81">
        <w:rPr>
          <w:rFonts w:ascii="Bookman Old Style" w:hAnsi="Bookman Old Style" w:cs="Arial"/>
          <w:b/>
          <w:bCs/>
          <w:i/>
          <w:iCs/>
          <w:color w:val="000000"/>
          <w:sz w:val="28"/>
          <w:szCs w:val="28"/>
          <w:lang w:val="el-GR"/>
        </w:rPr>
        <w:t>.</w:t>
      </w:r>
      <w:r w:rsidR="009D3D81">
        <w:rPr>
          <w:rFonts w:ascii="Bookman Old Style" w:hAnsi="Bookman Old Style" w:cs="Arial"/>
          <w:b/>
          <w:bCs/>
          <w:i/>
          <w:iCs/>
          <w:color w:val="000000"/>
          <w:sz w:val="28"/>
          <w:szCs w:val="28"/>
          <w:lang w:val="el-GR"/>
        </w:rPr>
        <w:t>Α</w:t>
      </w:r>
      <w:r w:rsidR="009D3D81" w:rsidRPr="009D3D81">
        <w:rPr>
          <w:rFonts w:ascii="Bookman Old Style" w:hAnsi="Bookman Old Style" w:cs="Arial"/>
          <w:b/>
          <w:bCs/>
          <w:i/>
          <w:iCs/>
          <w:color w:val="000000"/>
          <w:sz w:val="28"/>
          <w:szCs w:val="28"/>
          <w:lang w:val="el-GR"/>
        </w:rPr>
        <w:t>.</w:t>
      </w:r>
      <w:r w:rsidR="009D3D81">
        <w:rPr>
          <w:rFonts w:ascii="Bookman Old Style" w:hAnsi="Bookman Old Style" w:cs="Arial"/>
          <w:b/>
          <w:bCs/>
          <w:i/>
          <w:iCs/>
          <w:color w:val="000000"/>
          <w:sz w:val="28"/>
          <w:szCs w:val="28"/>
          <w:lang w:val="el-GR"/>
        </w:rPr>
        <w:t>Δ. 12</w:t>
      </w:r>
      <w:r w:rsidR="009D3D81">
        <w:rPr>
          <w:rFonts w:ascii="Bookman Old Style" w:hAnsi="Bookman Old Style" w:cs="Arial"/>
          <w:color w:val="000000"/>
          <w:sz w:val="28"/>
          <w:szCs w:val="28"/>
          <w:lang w:val="el-GR"/>
        </w:rPr>
        <w:t xml:space="preserve">, </w:t>
      </w:r>
      <w:r w:rsidRPr="00BF7BD9">
        <w:rPr>
          <w:rFonts w:ascii="Bookman Old Style" w:hAnsi="Bookman Old Style" w:cs="Arial"/>
          <w:color w:val="000000"/>
          <w:sz w:val="28"/>
          <w:szCs w:val="28"/>
          <w:lang w:val="el-GR"/>
        </w:rPr>
        <w:t>15 αναφέρθηκε ότι:</w:t>
      </w:r>
    </w:p>
    <w:p w14:paraId="1ECD97C7" w14:textId="77777777" w:rsidR="000B6474" w:rsidRPr="00F71E94" w:rsidRDefault="000B6474" w:rsidP="00072FEA">
      <w:pPr>
        <w:spacing w:line="480" w:lineRule="auto"/>
        <w:ind w:right="-35"/>
        <w:jc w:val="both"/>
        <w:rPr>
          <w:rFonts w:ascii="Bookman Old Style" w:hAnsi="Bookman Old Style" w:cs="Arial"/>
          <w:color w:val="000000"/>
          <w:sz w:val="28"/>
          <w:szCs w:val="28"/>
          <w:lang w:val="el-GR"/>
        </w:rPr>
      </w:pPr>
    </w:p>
    <w:p w14:paraId="2BDB452B" w14:textId="10973634" w:rsidR="00BF7BD9" w:rsidRDefault="000B6474" w:rsidP="00BF7BD9">
      <w:pPr>
        <w:spacing w:line="276" w:lineRule="auto"/>
        <w:ind w:left="426" w:right="390"/>
        <w:jc w:val="both"/>
        <w:rPr>
          <w:rFonts w:ascii="Bookman Old Style" w:hAnsi="Bookman Old Style" w:cs="Arial"/>
          <w:i/>
          <w:iCs/>
          <w:color w:val="000000"/>
          <w:sz w:val="26"/>
          <w:szCs w:val="26"/>
          <w:shd w:val="clear" w:color="auto" w:fill="FFFFFF"/>
          <w:lang w:val="el-GR"/>
        </w:rPr>
      </w:pPr>
      <w:r>
        <w:rPr>
          <w:rFonts w:ascii="Bookman Old Style" w:hAnsi="Bookman Old Style" w:cs="Arial"/>
          <w:i/>
          <w:iCs/>
          <w:color w:val="000000"/>
          <w:sz w:val="26"/>
          <w:szCs w:val="26"/>
          <w:shd w:val="clear" w:color="auto" w:fill="FFFFFF"/>
          <w:lang w:val="el-GR"/>
        </w:rPr>
        <w:t>«</w:t>
      </w:r>
      <w:r w:rsidR="00BF7BD9" w:rsidRPr="00F71E94">
        <w:rPr>
          <w:rFonts w:ascii="Bookman Old Style" w:hAnsi="Bookman Old Style" w:cs="Arial"/>
          <w:i/>
          <w:iCs/>
          <w:color w:val="000000"/>
          <w:sz w:val="26"/>
          <w:szCs w:val="26"/>
          <w:shd w:val="clear" w:color="auto" w:fill="FFFFFF"/>
          <w:lang w:val="el-GR"/>
        </w:rPr>
        <w:t xml:space="preserve">Είναι θεμελιωμένο ότι ο βασικός παράγοντας που διέπει την άσκηση της διακριτικής εξουσίας του Δικαστηρίου ως προς τα έξοδα, είναι το αποτέλεσμα της δίκης. Θεωρείται </w:t>
      </w:r>
      <w:proofErr w:type="spellStart"/>
      <w:r w:rsidR="00BF7BD9" w:rsidRPr="00F71E94">
        <w:rPr>
          <w:rFonts w:ascii="Bookman Old Style" w:hAnsi="Bookman Old Style" w:cs="Arial"/>
          <w:i/>
          <w:iCs/>
          <w:color w:val="000000"/>
          <w:sz w:val="26"/>
          <w:szCs w:val="26"/>
          <w:shd w:val="clear" w:color="auto" w:fill="FFFFFF"/>
          <w:lang w:val="el-GR"/>
        </w:rPr>
        <w:t>ασύννομο</w:t>
      </w:r>
      <w:proofErr w:type="spellEnd"/>
      <w:r w:rsidR="00BF7BD9" w:rsidRPr="00F71E94">
        <w:rPr>
          <w:rFonts w:ascii="Bookman Old Style" w:hAnsi="Bookman Old Style" w:cs="Arial"/>
          <w:i/>
          <w:iCs/>
          <w:color w:val="000000"/>
          <w:sz w:val="26"/>
          <w:szCs w:val="26"/>
          <w:shd w:val="clear" w:color="auto" w:fill="FFFFFF"/>
          <w:lang w:val="el-GR"/>
        </w:rPr>
        <w:t xml:space="preserve"> ο δικαιωθείς διάδικος να επωμίζεται τα έξοδα της υπεράσπισης των δικαιωμάτων του και εύλογο να τα επωμίζεται ο αποτυχών διάδικος, η αδικαιολόγητη προσφυγή του οποίου στο Δικαστήριο (όπως τεκμηριώνεται από το αποτέλεσμα) αποτέλεσε τη γενεσιουργό αιτία των εξόδων. Κλασσικό παράδειγμα εξαίρεσης από τον κανόνα αποτελεί η περίπτωση επιτυχόντα διαδίκου ο οποίος συμβάλλει με το χειρισμό της υπόθεσής του στην αύξηση των εξόδων της δίκης· σ' εκείνη την περίπτωση δικαιολογείται ο μετριασμός της εφαρμογής του κανόνα (τα έξοδα ακολουθούν το αποτέλεσμα) και η άσκηση της διακριτικής ευχέρειας του Δικαστηρίου, ώστε να αντανακλάται η συμβολή του επιτυχόντα διαδίκου </w:t>
      </w:r>
      <w:r w:rsidR="00BF7BD9" w:rsidRPr="00F71E94">
        <w:rPr>
          <w:rFonts w:ascii="Bookman Old Style" w:hAnsi="Bookman Old Style" w:cs="Arial"/>
          <w:i/>
          <w:iCs/>
          <w:color w:val="000000"/>
          <w:sz w:val="26"/>
          <w:szCs w:val="26"/>
          <w:shd w:val="clear" w:color="auto" w:fill="FFFFFF"/>
          <w:lang w:val="el-GR"/>
        </w:rPr>
        <w:lastRenderedPageBreak/>
        <w:t>στη διόγκωση των εξόδων. Δεν είναι όμως παραδεκτή η αποστέρηση των εξόδων του επιτυχόντα διαδίκου χωρίς αποχρώντα λόγο</w:t>
      </w:r>
      <w:r w:rsidR="00851D6B">
        <w:rPr>
          <w:rFonts w:ascii="Bookman Old Style" w:hAnsi="Bookman Old Style" w:cs="Arial"/>
          <w:i/>
          <w:iCs/>
          <w:color w:val="000000"/>
          <w:sz w:val="26"/>
          <w:szCs w:val="26"/>
          <w:shd w:val="clear" w:color="auto" w:fill="FFFFFF"/>
          <w:lang w:val="el-GR"/>
        </w:rPr>
        <w:t>.</w:t>
      </w:r>
      <w:r>
        <w:rPr>
          <w:rFonts w:ascii="Bookman Old Style" w:hAnsi="Bookman Old Style" w:cs="Arial"/>
          <w:i/>
          <w:iCs/>
          <w:color w:val="000000"/>
          <w:sz w:val="26"/>
          <w:szCs w:val="26"/>
          <w:shd w:val="clear" w:color="auto" w:fill="FFFFFF"/>
          <w:lang w:val="el-GR"/>
        </w:rPr>
        <w:t>»</w:t>
      </w:r>
    </w:p>
    <w:p w14:paraId="4DA0FC8B" w14:textId="77777777" w:rsidR="00F06072" w:rsidRDefault="00F06072" w:rsidP="00BF7BD9">
      <w:pPr>
        <w:spacing w:line="276" w:lineRule="auto"/>
        <w:ind w:left="426" w:right="390"/>
        <w:jc w:val="both"/>
        <w:rPr>
          <w:rFonts w:ascii="Bookman Old Style" w:hAnsi="Bookman Old Style" w:cs="Arial"/>
          <w:i/>
          <w:iCs/>
          <w:color w:val="000000"/>
          <w:sz w:val="26"/>
          <w:szCs w:val="26"/>
          <w:shd w:val="clear" w:color="auto" w:fill="FFFFFF"/>
          <w:lang w:val="el-GR"/>
        </w:rPr>
      </w:pPr>
    </w:p>
    <w:p w14:paraId="45C73BFE" w14:textId="77777777" w:rsidR="00F06072" w:rsidRDefault="00F06072" w:rsidP="00BF7BD9">
      <w:pPr>
        <w:spacing w:line="276" w:lineRule="auto"/>
        <w:ind w:left="426" w:right="390"/>
        <w:jc w:val="both"/>
        <w:rPr>
          <w:rFonts w:ascii="Bookman Old Style" w:hAnsi="Bookman Old Style" w:cs="Arial"/>
          <w:i/>
          <w:iCs/>
          <w:color w:val="000000"/>
          <w:sz w:val="26"/>
          <w:szCs w:val="26"/>
          <w:shd w:val="clear" w:color="auto" w:fill="FFFFFF"/>
          <w:lang w:val="el-GR"/>
        </w:rPr>
      </w:pPr>
    </w:p>
    <w:p w14:paraId="5FBEC0F9" w14:textId="07556C39" w:rsidR="006B6AC8" w:rsidRDefault="00BF7BD9" w:rsidP="00072FEA">
      <w:pPr>
        <w:spacing w:line="480" w:lineRule="auto"/>
        <w:ind w:right="-35"/>
        <w:jc w:val="both"/>
        <w:rPr>
          <w:rFonts w:ascii="Bookman Old Style" w:hAnsi="Bookman Old Style" w:cs="Arial"/>
          <w:color w:val="000000"/>
          <w:sz w:val="28"/>
          <w:szCs w:val="28"/>
          <w:lang w:val="el-GR"/>
        </w:rPr>
      </w:pPr>
      <w:r w:rsidRPr="00F71E94">
        <w:rPr>
          <w:rFonts w:ascii="Bookman Old Style" w:hAnsi="Bookman Old Style" w:cs="Arial"/>
          <w:color w:val="000000"/>
          <w:sz w:val="28"/>
          <w:szCs w:val="28"/>
          <w:lang w:val="el-GR"/>
        </w:rPr>
        <w:t>Στη</w:t>
      </w:r>
      <w:r w:rsidRPr="00BF7BD9">
        <w:rPr>
          <w:rFonts w:ascii="Bookman Old Style" w:hAnsi="Bookman Old Style" w:cs="Arial"/>
          <w:color w:val="000000"/>
          <w:sz w:val="28"/>
          <w:szCs w:val="28"/>
        </w:rPr>
        <w:t> </w:t>
      </w:r>
      <w:proofErr w:type="spellStart"/>
      <w:r w:rsidRPr="00F71E94">
        <w:rPr>
          <w:rFonts w:ascii="Bookman Old Style" w:hAnsi="Bookman Old Style" w:cs="Arial"/>
          <w:b/>
          <w:bCs/>
          <w:i/>
          <w:iCs/>
          <w:color w:val="000000"/>
          <w:sz w:val="28"/>
          <w:szCs w:val="28"/>
          <w:lang w:val="el-GR"/>
        </w:rPr>
        <w:t>Ζαβρού</w:t>
      </w:r>
      <w:proofErr w:type="spellEnd"/>
      <w:r w:rsidRPr="00F71E94">
        <w:rPr>
          <w:rFonts w:ascii="Bookman Old Style" w:hAnsi="Bookman Old Style" w:cs="Arial"/>
          <w:b/>
          <w:bCs/>
          <w:i/>
          <w:iCs/>
          <w:color w:val="000000"/>
          <w:sz w:val="28"/>
          <w:szCs w:val="28"/>
          <w:lang w:val="el-GR"/>
        </w:rPr>
        <w:t xml:space="preserve"> ν. Μιχαηλίδου</w:t>
      </w:r>
      <w:r w:rsidR="00851D6B">
        <w:rPr>
          <w:rFonts w:ascii="Bookman Old Style" w:hAnsi="Bookman Old Style" w:cs="Arial"/>
          <w:b/>
          <w:bCs/>
          <w:i/>
          <w:iCs/>
          <w:color w:val="000000"/>
          <w:sz w:val="28"/>
          <w:szCs w:val="28"/>
          <w:lang w:val="el-GR"/>
        </w:rPr>
        <w:t xml:space="preserve"> (1996) 1(Α) Α.Α.Δ. 477</w:t>
      </w:r>
      <w:r w:rsidR="00851D6B">
        <w:rPr>
          <w:rFonts w:ascii="Bookman Old Style" w:hAnsi="Bookman Old Style" w:cs="Arial"/>
          <w:color w:val="000000"/>
          <w:sz w:val="28"/>
          <w:szCs w:val="28"/>
          <w:lang w:val="el-GR"/>
        </w:rPr>
        <w:t xml:space="preserve">, </w:t>
      </w:r>
      <w:r w:rsidRPr="00F71E94">
        <w:rPr>
          <w:rFonts w:ascii="Bookman Old Style" w:hAnsi="Bookman Old Style" w:cs="Arial"/>
          <w:color w:val="000000"/>
          <w:sz w:val="28"/>
          <w:szCs w:val="28"/>
          <w:lang w:val="el-GR"/>
        </w:rPr>
        <w:t>481, αναφέρθηκε ότι</w:t>
      </w:r>
      <w:r w:rsidRPr="00BF7BD9">
        <w:rPr>
          <w:rFonts w:ascii="Bookman Old Style" w:hAnsi="Bookman Old Style" w:cs="Arial"/>
          <w:color w:val="000000"/>
          <w:sz w:val="28"/>
          <w:szCs w:val="28"/>
        </w:rPr>
        <w:t> </w:t>
      </w:r>
      <w:r w:rsidRPr="00F71E94">
        <w:rPr>
          <w:rFonts w:ascii="Bookman Old Style" w:hAnsi="Bookman Old Style" w:cs="Arial"/>
          <w:color w:val="000000"/>
          <w:sz w:val="28"/>
          <w:szCs w:val="28"/>
          <w:lang w:val="el-GR"/>
        </w:rPr>
        <w:t xml:space="preserve"> ο κανόνας λογικής σύμφωνα με τον οποίο τα έξοδα ακολουθούν το αποτέλεσμα της υπόθεσης «</w:t>
      </w:r>
      <w:r w:rsidRPr="00F71E94">
        <w:rPr>
          <w:rFonts w:ascii="Bookman Old Style" w:hAnsi="Bookman Old Style" w:cs="Arial"/>
          <w:i/>
          <w:iCs/>
          <w:color w:val="000000"/>
          <w:sz w:val="28"/>
          <w:szCs w:val="28"/>
          <w:lang w:val="el-GR"/>
        </w:rPr>
        <w:t>είναι τόσο ισχυρός που από μόνος του παρέχει την αιτιολόγηση στην κάθε αντίστοιχη εξέλιξη χωρίς να παρίσταται ανάγκη εξειδίκευσης.</w:t>
      </w:r>
      <w:r w:rsidRPr="00BF7BD9">
        <w:rPr>
          <w:rFonts w:ascii="Bookman Old Style" w:hAnsi="Bookman Old Style" w:cs="Arial"/>
          <w:i/>
          <w:iCs/>
          <w:color w:val="000000"/>
          <w:sz w:val="28"/>
          <w:szCs w:val="28"/>
        </w:rPr>
        <w:t> </w:t>
      </w:r>
      <w:r w:rsidRPr="00F71E94">
        <w:rPr>
          <w:rFonts w:ascii="Bookman Old Style" w:hAnsi="Bookman Old Style" w:cs="Arial"/>
          <w:i/>
          <w:iCs/>
          <w:color w:val="000000"/>
          <w:sz w:val="28"/>
          <w:szCs w:val="28"/>
          <w:lang w:val="el-GR"/>
        </w:rPr>
        <w:t>Παρέκκλιση δικαιολογείται μόνο εφόσον συντρέχει άλλη επαρκής περίσταση που πρέπει βεβαίως να εκτίθεται</w:t>
      </w:r>
      <w:r w:rsidRPr="00F71E94">
        <w:rPr>
          <w:rFonts w:ascii="Bookman Old Style" w:hAnsi="Bookman Old Style" w:cs="Arial"/>
          <w:color w:val="000000"/>
          <w:sz w:val="28"/>
          <w:szCs w:val="28"/>
          <w:lang w:val="el-GR"/>
        </w:rPr>
        <w:t>» (</w:t>
      </w:r>
      <w:r w:rsidR="00851D6B">
        <w:rPr>
          <w:rFonts w:ascii="Bookman Old Style" w:hAnsi="Bookman Old Style" w:cs="Arial"/>
          <w:color w:val="000000"/>
          <w:sz w:val="28"/>
          <w:szCs w:val="28"/>
          <w:lang w:val="el-GR"/>
        </w:rPr>
        <w:t>β</w:t>
      </w:r>
      <w:r w:rsidRPr="00F71E94">
        <w:rPr>
          <w:rFonts w:ascii="Bookman Old Style" w:hAnsi="Bookman Old Style" w:cs="Arial"/>
          <w:color w:val="000000"/>
          <w:sz w:val="28"/>
          <w:szCs w:val="28"/>
          <w:lang w:val="el-GR"/>
        </w:rPr>
        <w:t>λ. ακόμα</w:t>
      </w:r>
      <w:r w:rsidRPr="00BF7BD9">
        <w:rPr>
          <w:rFonts w:ascii="Bookman Old Style" w:hAnsi="Bookman Old Style" w:cs="Arial"/>
          <w:color w:val="000000"/>
          <w:sz w:val="28"/>
          <w:szCs w:val="28"/>
        </w:rPr>
        <w:t> </w:t>
      </w:r>
      <w:r w:rsidRPr="00F71E94">
        <w:rPr>
          <w:rFonts w:ascii="Bookman Old Style" w:hAnsi="Bookman Old Style" w:cs="Arial"/>
          <w:b/>
          <w:bCs/>
          <w:i/>
          <w:iCs/>
          <w:color w:val="000000"/>
          <w:sz w:val="28"/>
          <w:szCs w:val="28"/>
          <w:lang w:val="el-GR"/>
        </w:rPr>
        <w:t xml:space="preserve">Φιλίππου ν. </w:t>
      </w:r>
      <w:proofErr w:type="spellStart"/>
      <w:r w:rsidRPr="00F71E94">
        <w:rPr>
          <w:rFonts w:ascii="Bookman Old Style" w:hAnsi="Bookman Old Style" w:cs="Arial"/>
          <w:b/>
          <w:bCs/>
          <w:i/>
          <w:iCs/>
          <w:color w:val="000000"/>
          <w:sz w:val="28"/>
          <w:szCs w:val="28"/>
          <w:lang w:val="el-GR"/>
        </w:rPr>
        <w:t>Γιαννήταη</w:t>
      </w:r>
      <w:proofErr w:type="spellEnd"/>
      <w:r w:rsidRPr="00F71E94">
        <w:rPr>
          <w:rFonts w:ascii="Bookman Old Style" w:hAnsi="Bookman Old Style" w:cs="Arial"/>
          <w:b/>
          <w:bCs/>
          <w:i/>
          <w:iCs/>
          <w:color w:val="000000"/>
          <w:sz w:val="28"/>
          <w:szCs w:val="28"/>
          <w:lang w:val="el-GR"/>
        </w:rPr>
        <w:t xml:space="preserve"> κ.ά. (Αρ.2)</w:t>
      </w:r>
      <w:r w:rsidR="00851D6B">
        <w:rPr>
          <w:rFonts w:ascii="Bookman Old Style" w:hAnsi="Bookman Old Style" w:cs="Arial"/>
          <w:b/>
          <w:bCs/>
          <w:i/>
          <w:iCs/>
          <w:color w:val="000000"/>
          <w:sz w:val="28"/>
          <w:szCs w:val="28"/>
          <w:lang w:val="el-GR"/>
        </w:rPr>
        <w:t xml:space="preserve"> (1996) 1(Β) Α.Α.Δ. 1314</w:t>
      </w:r>
      <w:r w:rsidR="00851D6B">
        <w:rPr>
          <w:rFonts w:ascii="Bookman Old Style" w:hAnsi="Bookman Old Style" w:cs="Arial"/>
          <w:color w:val="000000"/>
          <w:sz w:val="28"/>
          <w:szCs w:val="28"/>
          <w:lang w:val="el-GR"/>
        </w:rPr>
        <w:t xml:space="preserve">, </w:t>
      </w:r>
      <w:r w:rsidRPr="00F240F7">
        <w:rPr>
          <w:rFonts w:ascii="Bookman Old Style" w:hAnsi="Bookman Old Style" w:cs="Arial"/>
          <w:color w:val="000000"/>
          <w:sz w:val="28"/>
          <w:szCs w:val="28"/>
          <w:lang w:val="el-GR"/>
        </w:rPr>
        <w:t>1316).</w:t>
      </w:r>
    </w:p>
    <w:p w14:paraId="01B842D7" w14:textId="38563F14" w:rsidR="00DA7B40" w:rsidRPr="00F240F7" w:rsidRDefault="00BF7BD9" w:rsidP="00072FEA">
      <w:pPr>
        <w:spacing w:line="480" w:lineRule="auto"/>
        <w:ind w:right="-35"/>
        <w:jc w:val="both"/>
        <w:rPr>
          <w:rFonts w:ascii="Bookman Old Style" w:hAnsi="Bookman Old Style" w:cs="Arial"/>
          <w:color w:val="000000"/>
          <w:sz w:val="28"/>
          <w:szCs w:val="28"/>
          <w:lang w:val="el-GR"/>
        </w:rPr>
      </w:pPr>
      <w:r w:rsidRPr="00F240F7">
        <w:rPr>
          <w:rFonts w:ascii="Bookman Old Style" w:hAnsi="Bookman Old Style" w:cs="Arial"/>
          <w:color w:val="000000"/>
          <w:sz w:val="28"/>
          <w:szCs w:val="28"/>
        </w:rPr>
        <w:t> </w:t>
      </w:r>
    </w:p>
    <w:p w14:paraId="1A7DB768" w14:textId="55B02171" w:rsidR="00A709E2" w:rsidRPr="00D227B9" w:rsidRDefault="00A709E2" w:rsidP="00072FEA">
      <w:pPr>
        <w:spacing w:line="480" w:lineRule="auto"/>
        <w:ind w:right="-35"/>
        <w:jc w:val="both"/>
        <w:rPr>
          <w:rFonts w:ascii="Bookman Old Style" w:hAnsi="Bookman Old Style"/>
          <w:sz w:val="28"/>
          <w:szCs w:val="28"/>
          <w:lang w:val="el-GR"/>
        </w:rPr>
      </w:pPr>
      <w:r w:rsidRPr="00F240F7">
        <w:rPr>
          <w:rFonts w:ascii="Bookman Old Style" w:hAnsi="Bookman Old Style" w:cs="Arial"/>
          <w:color w:val="000000"/>
          <w:sz w:val="28"/>
          <w:szCs w:val="28"/>
          <w:lang w:val="el-GR"/>
        </w:rPr>
        <w:t>Όπως διαπιστώνεται</w:t>
      </w:r>
      <w:r w:rsidR="00D227B9">
        <w:rPr>
          <w:rFonts w:ascii="Bookman Old Style" w:hAnsi="Bookman Old Style" w:cs="Arial"/>
          <w:color w:val="000000"/>
          <w:sz w:val="28"/>
          <w:szCs w:val="28"/>
          <w:lang w:val="el-GR"/>
        </w:rPr>
        <w:t>, επιδικάζοντας έξοδα προς όφελος των επιτυχόντων διαδίκων,</w:t>
      </w:r>
      <w:r w:rsidR="00ED32E4" w:rsidRPr="00F240F7">
        <w:rPr>
          <w:rFonts w:ascii="Bookman Old Style" w:hAnsi="Bookman Old Style" w:cs="Arial"/>
          <w:color w:val="000000"/>
          <w:sz w:val="28"/>
          <w:szCs w:val="28"/>
          <w:lang w:val="el-GR"/>
        </w:rPr>
        <w:t xml:space="preserve"> το πρωτόδικο Δικαστήριο</w:t>
      </w:r>
      <w:r w:rsidRPr="00F240F7">
        <w:rPr>
          <w:rFonts w:ascii="Bookman Old Style" w:hAnsi="Bookman Old Style" w:cs="Arial"/>
          <w:color w:val="000000"/>
          <w:sz w:val="28"/>
          <w:szCs w:val="28"/>
          <w:lang w:val="el-GR"/>
        </w:rPr>
        <w:t xml:space="preserve"> </w:t>
      </w:r>
      <w:r w:rsidR="00ED32E4" w:rsidRPr="00F240F7">
        <w:rPr>
          <w:rStyle w:val="normal1"/>
          <w:rFonts w:ascii="Bookman Old Style" w:hAnsi="Bookman Old Style"/>
          <w:sz w:val="28"/>
          <w:szCs w:val="28"/>
          <w:lang w:val="el-GR"/>
        </w:rPr>
        <w:t xml:space="preserve">λειτούργησε στο πλαίσιο της ορθώς νοούμενης άσκησης της διακριτικής του ευχέρειας και δεν παρέχεται πεδίον επέμβασης. Ως εκ τούτου ο </w:t>
      </w:r>
      <w:r w:rsidR="00ED32E4" w:rsidRPr="00F240F7">
        <w:rPr>
          <w:rStyle w:val="normal1"/>
          <w:rFonts w:ascii="Bookman Old Style" w:hAnsi="Bookman Old Style"/>
          <w:b/>
          <w:bCs/>
          <w:sz w:val="28"/>
          <w:szCs w:val="28"/>
          <w:lang w:val="el-GR"/>
        </w:rPr>
        <w:t>10</w:t>
      </w:r>
      <w:r w:rsidR="00ED32E4" w:rsidRPr="00F240F7">
        <w:rPr>
          <w:rStyle w:val="normal1"/>
          <w:rFonts w:ascii="Bookman Old Style" w:hAnsi="Bookman Old Style"/>
          <w:b/>
          <w:bCs/>
          <w:sz w:val="28"/>
          <w:szCs w:val="28"/>
          <w:vertAlign w:val="superscript"/>
          <w:lang w:val="el-GR"/>
        </w:rPr>
        <w:t>ος</w:t>
      </w:r>
      <w:r w:rsidR="00ED32E4" w:rsidRPr="00F240F7">
        <w:rPr>
          <w:rStyle w:val="normal1"/>
          <w:rFonts w:ascii="Bookman Old Style" w:hAnsi="Bookman Old Style"/>
          <w:b/>
          <w:bCs/>
          <w:sz w:val="28"/>
          <w:szCs w:val="28"/>
          <w:lang w:val="el-GR"/>
        </w:rPr>
        <w:t xml:space="preserve"> Λόγος Έφεσης</w:t>
      </w:r>
      <w:r w:rsidR="00ED32E4" w:rsidRPr="00F240F7">
        <w:rPr>
          <w:rStyle w:val="normal1"/>
          <w:rFonts w:ascii="Bookman Old Style" w:hAnsi="Bookman Old Style"/>
          <w:sz w:val="28"/>
          <w:szCs w:val="28"/>
          <w:lang w:val="el-GR"/>
        </w:rPr>
        <w:t xml:space="preserve"> απορρίπτεται.</w:t>
      </w:r>
      <w:r w:rsidR="00ED32E4" w:rsidRPr="00F240F7">
        <w:rPr>
          <w:rFonts w:ascii="Bookman Old Style" w:hAnsi="Bookman Old Style" w:cs="Arial"/>
          <w:color w:val="000000"/>
          <w:sz w:val="28"/>
          <w:szCs w:val="28"/>
          <w:lang w:val="el-GR"/>
        </w:rPr>
        <w:t xml:space="preserve">  </w:t>
      </w:r>
    </w:p>
    <w:p w14:paraId="4F67A994" w14:textId="77777777" w:rsidR="00ED32E4" w:rsidRPr="00F240F7" w:rsidRDefault="00ED32E4" w:rsidP="00072FEA">
      <w:pPr>
        <w:spacing w:line="480" w:lineRule="auto"/>
        <w:ind w:right="-35"/>
        <w:jc w:val="both"/>
        <w:rPr>
          <w:rFonts w:ascii="Bookman Old Style" w:hAnsi="Bookman Old Style" w:cs="Arial"/>
          <w:color w:val="000000"/>
          <w:sz w:val="28"/>
          <w:szCs w:val="28"/>
          <w:lang w:val="el-GR"/>
        </w:rPr>
      </w:pPr>
    </w:p>
    <w:p w14:paraId="16795734" w14:textId="3F0A4EA3" w:rsidR="00B95E14" w:rsidRPr="00F240F7" w:rsidRDefault="00B95E14" w:rsidP="00072FEA">
      <w:pPr>
        <w:spacing w:line="480" w:lineRule="auto"/>
        <w:ind w:right="-35"/>
        <w:jc w:val="both"/>
        <w:rPr>
          <w:rFonts w:ascii="Bookman Old Style" w:hAnsi="Bookman Old Style" w:cs="Arial"/>
          <w:color w:val="000000"/>
          <w:sz w:val="28"/>
          <w:szCs w:val="28"/>
          <w:lang w:val="el-GR"/>
        </w:rPr>
      </w:pPr>
      <w:r w:rsidRPr="00F240F7">
        <w:rPr>
          <w:rFonts w:ascii="Bookman Old Style" w:hAnsi="Bookman Old Style" w:cs="Arial"/>
          <w:color w:val="000000"/>
          <w:sz w:val="28"/>
          <w:szCs w:val="28"/>
          <w:lang w:val="el-GR"/>
        </w:rPr>
        <w:t xml:space="preserve">Μέσω του </w:t>
      </w:r>
      <w:r w:rsidRPr="00F240F7">
        <w:rPr>
          <w:rFonts w:ascii="Bookman Old Style" w:hAnsi="Bookman Old Style" w:cs="Arial"/>
          <w:b/>
          <w:bCs/>
          <w:color w:val="000000"/>
          <w:sz w:val="28"/>
          <w:szCs w:val="28"/>
          <w:lang w:val="el-GR"/>
        </w:rPr>
        <w:t>11</w:t>
      </w:r>
      <w:r w:rsidR="00D21FEF" w:rsidRPr="00F240F7">
        <w:rPr>
          <w:rFonts w:ascii="Bookman Old Style" w:hAnsi="Bookman Old Style" w:cs="Arial"/>
          <w:b/>
          <w:bCs/>
          <w:color w:val="000000"/>
          <w:sz w:val="28"/>
          <w:szCs w:val="28"/>
          <w:vertAlign w:val="superscript"/>
          <w:lang w:val="el-GR"/>
        </w:rPr>
        <w:t>ου</w:t>
      </w:r>
      <w:r w:rsidR="00D21FEF" w:rsidRPr="00F240F7">
        <w:rPr>
          <w:rFonts w:ascii="Bookman Old Style" w:hAnsi="Bookman Old Style" w:cs="Arial"/>
          <w:b/>
          <w:bCs/>
          <w:color w:val="000000"/>
          <w:sz w:val="28"/>
          <w:szCs w:val="28"/>
          <w:lang w:val="el-GR"/>
        </w:rPr>
        <w:t xml:space="preserve"> </w:t>
      </w:r>
      <w:r w:rsidRPr="00F240F7">
        <w:rPr>
          <w:rFonts w:ascii="Bookman Old Style" w:hAnsi="Bookman Old Style" w:cs="Arial"/>
          <w:b/>
          <w:bCs/>
          <w:color w:val="000000"/>
          <w:sz w:val="28"/>
          <w:szCs w:val="28"/>
          <w:lang w:val="el-GR"/>
        </w:rPr>
        <w:t xml:space="preserve">Λόγου Έφεσης </w:t>
      </w:r>
      <w:r w:rsidRPr="00F240F7">
        <w:rPr>
          <w:rFonts w:ascii="Bookman Old Style" w:hAnsi="Bookman Old Style" w:cs="Arial"/>
          <w:color w:val="000000"/>
          <w:sz w:val="28"/>
          <w:szCs w:val="28"/>
          <w:lang w:val="el-GR"/>
        </w:rPr>
        <w:t>προβάλλεται ότι το πρωτόδικο Δικαστήριο «</w:t>
      </w:r>
      <w:r w:rsidRPr="00F240F7">
        <w:rPr>
          <w:rFonts w:ascii="Bookman Old Style" w:hAnsi="Bookman Old Style" w:cs="Arial"/>
          <w:i/>
          <w:iCs/>
          <w:color w:val="000000"/>
          <w:sz w:val="28"/>
          <w:szCs w:val="28"/>
          <w:lang w:val="el-GR"/>
        </w:rPr>
        <w:t>λανθασμένα δεν ασχολήθηκε με το θέμα που ηγέρθηκε για την καταχώριση της αγωγής εναντίον του Διευθυντή του Κτηματολογίου και την παράλειψη των Εναγόντων/Εφεσιβλήτων να καταθέσουν πιστοποιητικά Διαχείρισης ταυτόχρονα με την καταχώριση της αγωγής</w:t>
      </w:r>
      <w:r w:rsidRPr="00F240F7">
        <w:rPr>
          <w:rFonts w:ascii="Bookman Old Style" w:hAnsi="Bookman Old Style" w:cs="Arial"/>
          <w:color w:val="000000"/>
          <w:sz w:val="28"/>
          <w:szCs w:val="28"/>
          <w:lang w:val="el-GR"/>
        </w:rPr>
        <w:t>».</w:t>
      </w:r>
    </w:p>
    <w:p w14:paraId="7F74BBFD" w14:textId="77777777" w:rsidR="00B95E14" w:rsidRPr="00F240F7" w:rsidRDefault="00B95E14" w:rsidP="00072FEA">
      <w:pPr>
        <w:spacing w:line="480" w:lineRule="auto"/>
        <w:ind w:right="-35"/>
        <w:jc w:val="both"/>
        <w:rPr>
          <w:rFonts w:ascii="Bookman Old Style" w:hAnsi="Bookman Old Style" w:cs="Arial"/>
          <w:color w:val="000000"/>
          <w:sz w:val="28"/>
          <w:szCs w:val="28"/>
          <w:lang w:val="el-GR"/>
        </w:rPr>
      </w:pPr>
    </w:p>
    <w:p w14:paraId="4DD1A403" w14:textId="6AFA95CA" w:rsidR="00B95E14" w:rsidRPr="00F240F7" w:rsidRDefault="00B95E14" w:rsidP="00072FEA">
      <w:pPr>
        <w:spacing w:line="480" w:lineRule="auto"/>
        <w:ind w:right="-35"/>
        <w:jc w:val="both"/>
        <w:rPr>
          <w:rFonts w:ascii="Bookman Old Style" w:hAnsi="Bookman Old Style" w:cs="Arial"/>
          <w:color w:val="000000"/>
          <w:sz w:val="28"/>
          <w:szCs w:val="28"/>
          <w:lang w:val="el-GR"/>
        </w:rPr>
      </w:pPr>
      <w:r w:rsidRPr="00F240F7">
        <w:rPr>
          <w:rFonts w:ascii="Bookman Old Style" w:hAnsi="Bookman Old Style" w:cs="Arial"/>
          <w:color w:val="000000"/>
          <w:sz w:val="28"/>
          <w:szCs w:val="28"/>
          <w:lang w:val="el-GR"/>
        </w:rPr>
        <w:lastRenderedPageBreak/>
        <w:t>Εν πρώτοις, όπως ορθά επισημαίνεται από την πλευρά των Εφεσιβλήτων, το ζήτημα αυτό εγείρεται για πρώτη φορά ενώπιον του Ανωτάτου Δικαστηρίου</w:t>
      </w:r>
      <w:r w:rsidR="008549C5">
        <w:rPr>
          <w:rFonts w:ascii="Bookman Old Style" w:hAnsi="Bookman Old Style" w:cs="Arial"/>
          <w:color w:val="000000"/>
          <w:sz w:val="28"/>
          <w:szCs w:val="28"/>
          <w:lang w:val="el-GR"/>
        </w:rPr>
        <w:t>,</w:t>
      </w:r>
      <w:r w:rsidRPr="00F240F7">
        <w:rPr>
          <w:rFonts w:ascii="Bookman Old Style" w:hAnsi="Bookman Old Style" w:cs="Arial"/>
          <w:color w:val="000000"/>
          <w:sz w:val="28"/>
          <w:szCs w:val="28"/>
          <w:lang w:val="el-GR"/>
        </w:rPr>
        <w:t xml:space="preserve"> χωρίς να έχει προηγουμένως εγερθεί πρωτοδίκως. </w:t>
      </w:r>
    </w:p>
    <w:p w14:paraId="3DCA4FBE" w14:textId="77777777" w:rsidR="00B95E14" w:rsidRPr="00F240F7" w:rsidRDefault="00B95E14" w:rsidP="00072FEA">
      <w:pPr>
        <w:spacing w:line="480" w:lineRule="auto"/>
        <w:ind w:right="-35"/>
        <w:jc w:val="both"/>
        <w:rPr>
          <w:rFonts w:ascii="Bookman Old Style" w:hAnsi="Bookman Old Style" w:cs="Arial"/>
          <w:color w:val="000000"/>
          <w:sz w:val="28"/>
          <w:szCs w:val="28"/>
          <w:lang w:val="el-GR"/>
        </w:rPr>
      </w:pPr>
    </w:p>
    <w:p w14:paraId="1DA62668" w14:textId="3072BF23" w:rsidR="00F240F7" w:rsidRPr="00791607" w:rsidRDefault="00B95E14" w:rsidP="00072FEA">
      <w:pPr>
        <w:spacing w:line="480" w:lineRule="auto"/>
        <w:ind w:right="-35"/>
        <w:jc w:val="both"/>
        <w:rPr>
          <w:rFonts w:ascii="Bookman Old Style" w:hAnsi="Bookman Old Style"/>
          <w:sz w:val="28"/>
          <w:szCs w:val="28"/>
          <w:lang w:val="el-GR"/>
        </w:rPr>
      </w:pPr>
      <w:r w:rsidRPr="00F240F7">
        <w:rPr>
          <w:rFonts w:ascii="Bookman Old Style" w:hAnsi="Bookman Old Style" w:cs="Arial"/>
          <w:color w:val="000000"/>
          <w:sz w:val="28"/>
          <w:szCs w:val="28"/>
          <w:lang w:val="el-GR"/>
        </w:rPr>
        <w:t xml:space="preserve">Όπως υποδείχθηκε στην υπόθεση </w:t>
      </w:r>
      <w:r w:rsidRPr="00F240F7">
        <w:rPr>
          <w:rFonts w:ascii="Bookman Old Style" w:hAnsi="Bookman Old Style" w:cs="Arial"/>
          <w:b/>
          <w:bCs/>
          <w:i/>
          <w:iCs/>
          <w:color w:val="000000"/>
          <w:sz w:val="28"/>
          <w:szCs w:val="28"/>
          <w:lang w:val="en-US"/>
        </w:rPr>
        <w:t>F</w:t>
      </w:r>
      <w:r w:rsidRPr="00F240F7">
        <w:rPr>
          <w:rFonts w:ascii="Bookman Old Style" w:hAnsi="Bookman Old Style" w:cs="Arial"/>
          <w:b/>
          <w:bCs/>
          <w:i/>
          <w:iCs/>
          <w:color w:val="000000"/>
          <w:sz w:val="28"/>
          <w:szCs w:val="28"/>
          <w:lang w:val="el-GR"/>
        </w:rPr>
        <w:t>.</w:t>
      </w:r>
      <w:r w:rsidRPr="00F240F7">
        <w:rPr>
          <w:rFonts w:ascii="Bookman Old Style" w:hAnsi="Bookman Old Style" w:cs="Arial"/>
          <w:b/>
          <w:bCs/>
          <w:i/>
          <w:iCs/>
          <w:color w:val="000000"/>
          <w:sz w:val="28"/>
          <w:szCs w:val="28"/>
          <w:lang w:val="en-US"/>
        </w:rPr>
        <w:t>H</w:t>
      </w:r>
      <w:r w:rsidRPr="00F240F7">
        <w:rPr>
          <w:rFonts w:ascii="Bookman Old Style" w:hAnsi="Bookman Old Style" w:cs="Arial"/>
          <w:b/>
          <w:bCs/>
          <w:i/>
          <w:iCs/>
          <w:color w:val="000000"/>
          <w:sz w:val="28"/>
          <w:szCs w:val="28"/>
          <w:lang w:val="el-GR"/>
        </w:rPr>
        <w:t>.</w:t>
      </w:r>
      <w:r w:rsidRPr="00F240F7">
        <w:rPr>
          <w:rFonts w:ascii="Bookman Old Style" w:hAnsi="Bookman Old Style" w:cs="Arial"/>
          <w:b/>
          <w:bCs/>
          <w:i/>
          <w:iCs/>
          <w:color w:val="000000"/>
          <w:sz w:val="28"/>
          <w:szCs w:val="28"/>
          <w:lang w:val="en-US"/>
        </w:rPr>
        <w:t>K</w:t>
      </w:r>
      <w:r w:rsidRPr="00F240F7">
        <w:rPr>
          <w:rFonts w:ascii="Bookman Old Style" w:hAnsi="Bookman Old Style" w:cs="Arial"/>
          <w:b/>
          <w:bCs/>
          <w:i/>
          <w:iCs/>
          <w:color w:val="000000"/>
          <w:sz w:val="28"/>
          <w:szCs w:val="28"/>
          <w:lang w:val="el-GR"/>
        </w:rPr>
        <w:t xml:space="preserve">. </w:t>
      </w:r>
      <w:r w:rsidRPr="00F240F7">
        <w:rPr>
          <w:rFonts w:ascii="Bookman Old Style" w:hAnsi="Bookman Old Style" w:cs="Arial"/>
          <w:b/>
          <w:bCs/>
          <w:i/>
          <w:iCs/>
          <w:color w:val="000000"/>
          <w:sz w:val="28"/>
          <w:szCs w:val="28"/>
          <w:lang w:val="en-US"/>
        </w:rPr>
        <w:t>HOTELS</w:t>
      </w:r>
      <w:r w:rsidRPr="00F240F7">
        <w:rPr>
          <w:rFonts w:ascii="Bookman Old Style" w:hAnsi="Bookman Old Style" w:cs="Arial"/>
          <w:b/>
          <w:bCs/>
          <w:i/>
          <w:iCs/>
          <w:color w:val="000000"/>
          <w:sz w:val="28"/>
          <w:szCs w:val="28"/>
          <w:lang w:val="el-GR"/>
        </w:rPr>
        <w:t xml:space="preserve"> </w:t>
      </w:r>
      <w:r w:rsidRPr="00F240F7">
        <w:rPr>
          <w:rFonts w:ascii="Bookman Old Style" w:hAnsi="Bookman Old Style" w:cs="Arial"/>
          <w:b/>
          <w:bCs/>
          <w:i/>
          <w:iCs/>
          <w:color w:val="000000"/>
          <w:sz w:val="28"/>
          <w:szCs w:val="28"/>
          <w:lang w:val="en-US"/>
        </w:rPr>
        <w:t>HOLDINGS</w:t>
      </w:r>
      <w:r w:rsidRPr="00F240F7">
        <w:rPr>
          <w:rFonts w:ascii="Bookman Old Style" w:hAnsi="Bookman Old Style" w:cs="Arial"/>
          <w:b/>
          <w:bCs/>
          <w:i/>
          <w:iCs/>
          <w:color w:val="000000"/>
          <w:sz w:val="28"/>
          <w:szCs w:val="28"/>
          <w:lang w:val="el-GR"/>
        </w:rPr>
        <w:t xml:space="preserve"> </w:t>
      </w:r>
      <w:r w:rsidRPr="00F240F7">
        <w:rPr>
          <w:rFonts w:ascii="Bookman Old Style" w:hAnsi="Bookman Old Style" w:cs="Arial"/>
          <w:b/>
          <w:bCs/>
          <w:i/>
          <w:iCs/>
          <w:color w:val="000000"/>
          <w:sz w:val="28"/>
          <w:szCs w:val="28"/>
          <w:lang w:val="en-US"/>
        </w:rPr>
        <w:t>LIMITED</w:t>
      </w:r>
      <w:r w:rsidRPr="00F240F7">
        <w:rPr>
          <w:rFonts w:ascii="Bookman Old Style" w:hAnsi="Bookman Old Style" w:cs="Arial"/>
          <w:b/>
          <w:bCs/>
          <w:i/>
          <w:iCs/>
          <w:color w:val="000000"/>
          <w:sz w:val="28"/>
          <w:szCs w:val="28"/>
          <w:lang w:val="el-GR"/>
        </w:rPr>
        <w:t xml:space="preserve"> </w:t>
      </w:r>
      <w:r w:rsidRPr="00F240F7">
        <w:rPr>
          <w:rFonts w:ascii="Bookman Old Style" w:hAnsi="Bookman Old Style" w:cs="Arial"/>
          <w:b/>
          <w:bCs/>
          <w:i/>
          <w:iCs/>
          <w:color w:val="000000"/>
          <w:sz w:val="28"/>
          <w:szCs w:val="28"/>
          <w:lang w:val="en-US"/>
        </w:rPr>
        <w:t>v</w:t>
      </w:r>
      <w:r w:rsidRPr="00F240F7">
        <w:rPr>
          <w:rFonts w:ascii="Bookman Old Style" w:hAnsi="Bookman Old Style" w:cs="Arial"/>
          <w:b/>
          <w:bCs/>
          <w:i/>
          <w:iCs/>
          <w:color w:val="000000"/>
          <w:sz w:val="28"/>
          <w:szCs w:val="28"/>
          <w:lang w:val="el-GR"/>
        </w:rPr>
        <w:t xml:space="preserve">. </w:t>
      </w:r>
      <w:r w:rsidRPr="00F240F7">
        <w:rPr>
          <w:rFonts w:ascii="Bookman Old Style" w:hAnsi="Bookman Old Style" w:cs="Arial"/>
          <w:b/>
          <w:bCs/>
          <w:i/>
          <w:iCs/>
          <w:color w:val="000000"/>
          <w:sz w:val="28"/>
          <w:szCs w:val="28"/>
          <w:lang w:val="en-US"/>
        </w:rPr>
        <w:t>A</w:t>
      </w:r>
      <w:r w:rsidRPr="00F240F7">
        <w:rPr>
          <w:rFonts w:ascii="Bookman Old Style" w:hAnsi="Bookman Old Style" w:cs="Arial"/>
          <w:b/>
          <w:bCs/>
          <w:i/>
          <w:iCs/>
          <w:color w:val="000000"/>
          <w:sz w:val="28"/>
          <w:szCs w:val="28"/>
          <w:lang w:val="el-GR"/>
        </w:rPr>
        <w:t>.</w:t>
      </w:r>
      <w:r w:rsidRPr="00F240F7">
        <w:rPr>
          <w:rFonts w:ascii="Bookman Old Style" w:hAnsi="Bookman Old Style" w:cs="Arial"/>
          <w:b/>
          <w:bCs/>
          <w:i/>
          <w:iCs/>
          <w:color w:val="000000"/>
          <w:sz w:val="28"/>
          <w:szCs w:val="28"/>
          <w:lang w:val="en-US"/>
        </w:rPr>
        <w:t>S</w:t>
      </w:r>
      <w:r w:rsidRPr="00F240F7">
        <w:rPr>
          <w:rFonts w:ascii="Bookman Old Style" w:hAnsi="Bookman Old Style" w:cs="Arial"/>
          <w:b/>
          <w:bCs/>
          <w:i/>
          <w:iCs/>
          <w:color w:val="000000"/>
          <w:sz w:val="28"/>
          <w:szCs w:val="28"/>
          <w:lang w:val="el-GR"/>
        </w:rPr>
        <w:t xml:space="preserve">. </w:t>
      </w:r>
      <w:proofErr w:type="spellStart"/>
      <w:r w:rsidRPr="00F240F7">
        <w:rPr>
          <w:rFonts w:ascii="Bookman Old Style" w:hAnsi="Bookman Old Style" w:cs="Arial"/>
          <w:b/>
          <w:bCs/>
          <w:i/>
          <w:iCs/>
          <w:color w:val="000000"/>
          <w:sz w:val="28"/>
          <w:szCs w:val="28"/>
          <w:lang w:val="en-US"/>
        </w:rPr>
        <w:t>Aircontrol</w:t>
      </w:r>
      <w:proofErr w:type="spellEnd"/>
      <w:r w:rsidRPr="00F240F7">
        <w:rPr>
          <w:rFonts w:ascii="Bookman Old Style" w:hAnsi="Bookman Old Style" w:cs="Arial"/>
          <w:b/>
          <w:bCs/>
          <w:i/>
          <w:iCs/>
          <w:color w:val="000000"/>
          <w:sz w:val="28"/>
          <w:szCs w:val="28"/>
          <w:lang w:val="el-GR"/>
        </w:rPr>
        <w:t xml:space="preserve"> </w:t>
      </w:r>
      <w:r w:rsidRPr="00F240F7">
        <w:rPr>
          <w:rFonts w:ascii="Bookman Old Style" w:hAnsi="Bookman Old Style" w:cs="Arial"/>
          <w:b/>
          <w:bCs/>
          <w:i/>
          <w:iCs/>
          <w:color w:val="000000"/>
          <w:sz w:val="28"/>
          <w:szCs w:val="28"/>
          <w:lang w:val="en-US"/>
        </w:rPr>
        <w:t>Limited</w:t>
      </w:r>
      <w:r w:rsidRPr="00F240F7">
        <w:rPr>
          <w:rFonts w:ascii="Bookman Old Style" w:hAnsi="Bookman Old Style" w:cs="Arial"/>
          <w:b/>
          <w:bCs/>
          <w:i/>
          <w:iCs/>
          <w:color w:val="000000"/>
          <w:sz w:val="28"/>
          <w:szCs w:val="28"/>
          <w:lang w:val="el-GR"/>
        </w:rPr>
        <w:t xml:space="preserve"> (1999) 1 </w:t>
      </w:r>
      <w:r w:rsidRPr="00F240F7">
        <w:rPr>
          <w:rFonts w:ascii="Bookman Old Style" w:hAnsi="Bookman Old Style" w:cs="Arial"/>
          <w:b/>
          <w:bCs/>
          <w:i/>
          <w:iCs/>
          <w:color w:val="000000"/>
          <w:sz w:val="28"/>
          <w:szCs w:val="28"/>
          <w:lang w:val="en-US"/>
        </w:rPr>
        <w:t>A</w:t>
      </w:r>
      <w:r w:rsidRPr="00F240F7">
        <w:rPr>
          <w:rFonts w:ascii="Bookman Old Style" w:hAnsi="Bookman Old Style" w:cs="Arial"/>
          <w:b/>
          <w:bCs/>
          <w:i/>
          <w:iCs/>
          <w:color w:val="000000"/>
          <w:sz w:val="28"/>
          <w:szCs w:val="28"/>
          <w:lang w:val="el-GR"/>
        </w:rPr>
        <w:t>.</w:t>
      </w:r>
      <w:r w:rsidRPr="00F240F7">
        <w:rPr>
          <w:rFonts w:ascii="Bookman Old Style" w:hAnsi="Bookman Old Style" w:cs="Arial"/>
          <w:b/>
          <w:bCs/>
          <w:i/>
          <w:iCs/>
          <w:color w:val="000000"/>
          <w:sz w:val="28"/>
          <w:szCs w:val="28"/>
          <w:lang w:val="en-US"/>
        </w:rPr>
        <w:t>A</w:t>
      </w:r>
      <w:r w:rsidRPr="00F240F7">
        <w:rPr>
          <w:rFonts w:ascii="Bookman Old Style" w:hAnsi="Bookman Old Style" w:cs="Arial"/>
          <w:b/>
          <w:bCs/>
          <w:i/>
          <w:iCs/>
          <w:color w:val="000000"/>
          <w:sz w:val="28"/>
          <w:szCs w:val="28"/>
          <w:lang w:val="el-GR"/>
        </w:rPr>
        <w:t>.Δ. 2159</w:t>
      </w:r>
      <w:r w:rsidRPr="00F240F7">
        <w:rPr>
          <w:rFonts w:ascii="Bookman Old Style" w:hAnsi="Bookman Old Style" w:cs="Arial"/>
          <w:color w:val="000000"/>
          <w:sz w:val="28"/>
          <w:szCs w:val="28"/>
          <w:lang w:val="el-GR"/>
        </w:rPr>
        <w:t>, νομικά σημεία που δεν εγέρθηκαν πρωτόδικα δεν μπορούν να εγερθούν πρωτοδίκως. Το Εφετείο δεν μπορεί να αποφανθεί πάνω σε θέμα το οποίο δεν είχε εγερθεί, δεν εξετάστηκε πρωτοδίκως και, συνεπακόλουθα, δεν είχαν ακουστεί οι θέσεις των Εφεσιβλήτων</w:t>
      </w:r>
      <w:r w:rsidR="00F240F7" w:rsidRPr="00F240F7">
        <w:rPr>
          <w:rFonts w:ascii="Bookman Old Style" w:hAnsi="Bookman Old Style" w:cs="Arial"/>
          <w:color w:val="000000"/>
          <w:sz w:val="28"/>
          <w:szCs w:val="28"/>
          <w:lang w:val="el-GR"/>
        </w:rPr>
        <w:t xml:space="preserve"> (</w:t>
      </w:r>
      <w:r w:rsidR="00851D6B">
        <w:rPr>
          <w:rFonts w:ascii="Bookman Old Style" w:hAnsi="Bookman Old Style" w:cs="Arial"/>
          <w:color w:val="000000"/>
          <w:sz w:val="28"/>
          <w:szCs w:val="28"/>
          <w:lang w:val="el-GR"/>
        </w:rPr>
        <w:t>β</w:t>
      </w:r>
      <w:r w:rsidR="00F240F7" w:rsidRPr="00F240F7">
        <w:rPr>
          <w:rFonts w:ascii="Bookman Old Style" w:hAnsi="Bookman Old Style" w:cs="Arial"/>
          <w:color w:val="000000"/>
          <w:sz w:val="28"/>
          <w:szCs w:val="28"/>
          <w:lang w:val="el-GR"/>
        </w:rPr>
        <w:t xml:space="preserve">λ., επίσης, </w:t>
      </w:r>
      <w:proofErr w:type="spellStart"/>
      <w:r w:rsidR="00F240F7" w:rsidRPr="00F240F7">
        <w:rPr>
          <w:rFonts w:ascii="Bookman Old Style" w:hAnsi="Bookman Old Style"/>
          <w:b/>
          <w:bCs/>
          <w:i/>
          <w:iCs/>
          <w:sz w:val="28"/>
          <w:szCs w:val="28"/>
        </w:rPr>
        <w:t>Vourna</w:t>
      </w:r>
      <w:proofErr w:type="spellEnd"/>
      <w:r w:rsidR="00F240F7" w:rsidRPr="00F240F7">
        <w:rPr>
          <w:rFonts w:ascii="Bookman Old Style" w:hAnsi="Bookman Old Style"/>
          <w:b/>
          <w:bCs/>
          <w:i/>
          <w:iCs/>
          <w:sz w:val="28"/>
          <w:szCs w:val="28"/>
          <w:lang w:val="el-GR"/>
        </w:rPr>
        <w:t xml:space="preserve"> </w:t>
      </w:r>
      <w:r w:rsidR="00F240F7" w:rsidRPr="00F240F7">
        <w:rPr>
          <w:rFonts w:ascii="Bookman Old Style" w:hAnsi="Bookman Old Style"/>
          <w:b/>
          <w:bCs/>
          <w:i/>
          <w:iCs/>
          <w:sz w:val="28"/>
          <w:szCs w:val="28"/>
        </w:rPr>
        <w:t>Limited</w:t>
      </w:r>
      <w:r w:rsidR="00F240F7" w:rsidRPr="00F240F7">
        <w:rPr>
          <w:rFonts w:ascii="Bookman Old Style" w:hAnsi="Bookman Old Style"/>
          <w:b/>
          <w:bCs/>
          <w:i/>
          <w:iCs/>
          <w:sz w:val="28"/>
          <w:szCs w:val="28"/>
          <w:lang w:val="el-GR"/>
        </w:rPr>
        <w:t>, κ.ά</w:t>
      </w:r>
      <w:r w:rsidR="00851D6B">
        <w:rPr>
          <w:rFonts w:ascii="Bookman Old Style" w:hAnsi="Bookman Old Style"/>
          <w:b/>
          <w:bCs/>
          <w:i/>
          <w:iCs/>
          <w:sz w:val="28"/>
          <w:szCs w:val="28"/>
          <w:lang w:val="el-GR"/>
        </w:rPr>
        <w:t>.</w:t>
      </w:r>
      <w:r w:rsidR="00F240F7" w:rsidRPr="00F240F7">
        <w:rPr>
          <w:rFonts w:ascii="Bookman Old Style" w:hAnsi="Bookman Old Style"/>
          <w:b/>
          <w:bCs/>
          <w:i/>
          <w:iCs/>
          <w:sz w:val="28"/>
          <w:szCs w:val="28"/>
          <w:lang w:val="el-GR"/>
        </w:rPr>
        <w:t xml:space="preserve"> </w:t>
      </w:r>
      <w:r w:rsidR="00F240F7" w:rsidRPr="00F240F7">
        <w:rPr>
          <w:rFonts w:ascii="Bookman Old Style" w:hAnsi="Bookman Old Style" w:cs="Arial"/>
          <w:b/>
          <w:bCs/>
          <w:i/>
          <w:iCs/>
          <w:color w:val="000000"/>
          <w:sz w:val="28"/>
          <w:szCs w:val="28"/>
          <w:lang w:val="en-US"/>
        </w:rPr>
        <w:t>v</w:t>
      </w:r>
      <w:r w:rsidR="00F240F7" w:rsidRPr="00F240F7">
        <w:rPr>
          <w:rFonts w:ascii="Bookman Old Style" w:hAnsi="Bookman Old Style" w:cs="Arial"/>
          <w:b/>
          <w:bCs/>
          <w:i/>
          <w:iCs/>
          <w:color w:val="000000"/>
          <w:sz w:val="28"/>
          <w:szCs w:val="28"/>
          <w:lang w:val="el-GR"/>
        </w:rPr>
        <w:t>.</w:t>
      </w:r>
      <w:r w:rsidR="00851D6B">
        <w:rPr>
          <w:rFonts w:ascii="Bookman Old Style" w:hAnsi="Bookman Old Style" w:cs="Arial"/>
          <w:b/>
          <w:bCs/>
          <w:i/>
          <w:iCs/>
          <w:color w:val="000000"/>
          <w:sz w:val="28"/>
          <w:szCs w:val="28"/>
          <w:lang w:val="el-GR"/>
        </w:rPr>
        <w:t xml:space="preserve"> </w:t>
      </w:r>
      <w:r w:rsidR="00F240F7" w:rsidRPr="00F240F7">
        <w:rPr>
          <w:rFonts w:ascii="Bookman Old Style" w:hAnsi="Bookman Old Style"/>
          <w:b/>
          <w:bCs/>
          <w:i/>
          <w:iCs/>
          <w:sz w:val="28"/>
          <w:szCs w:val="28"/>
          <w:lang w:val="el-GR"/>
        </w:rPr>
        <w:t>Τράπεζα</w:t>
      </w:r>
      <w:r w:rsidR="00851D6B">
        <w:rPr>
          <w:rFonts w:ascii="Bookman Old Style" w:hAnsi="Bookman Old Style"/>
          <w:b/>
          <w:bCs/>
          <w:i/>
          <w:iCs/>
          <w:sz w:val="28"/>
          <w:szCs w:val="28"/>
          <w:lang w:val="el-GR"/>
        </w:rPr>
        <w:t>ς</w:t>
      </w:r>
      <w:r w:rsidR="00F240F7" w:rsidRPr="00F240F7">
        <w:rPr>
          <w:rFonts w:ascii="Bookman Old Style" w:hAnsi="Bookman Old Style"/>
          <w:b/>
          <w:bCs/>
          <w:i/>
          <w:iCs/>
          <w:sz w:val="28"/>
          <w:szCs w:val="28"/>
          <w:lang w:val="el-GR"/>
        </w:rPr>
        <w:t xml:space="preserve"> Κύπρου Δημόσια</w:t>
      </w:r>
      <w:r w:rsidR="00851D6B">
        <w:rPr>
          <w:rFonts w:ascii="Bookman Old Style" w:hAnsi="Bookman Old Style"/>
          <w:b/>
          <w:bCs/>
          <w:i/>
          <w:iCs/>
          <w:sz w:val="28"/>
          <w:szCs w:val="28"/>
          <w:lang w:val="el-GR"/>
        </w:rPr>
        <w:t>ς</w:t>
      </w:r>
      <w:r w:rsidR="00F240F7" w:rsidRPr="00F240F7">
        <w:rPr>
          <w:rFonts w:ascii="Bookman Old Style" w:hAnsi="Bookman Old Style"/>
          <w:b/>
          <w:bCs/>
          <w:i/>
          <w:iCs/>
          <w:sz w:val="28"/>
          <w:szCs w:val="28"/>
          <w:lang w:val="el-GR"/>
        </w:rPr>
        <w:t xml:space="preserve"> Εταιρείας Λ</w:t>
      </w:r>
      <w:r w:rsidR="006B6AC8">
        <w:rPr>
          <w:rFonts w:ascii="Bookman Old Style" w:hAnsi="Bookman Old Style"/>
          <w:b/>
          <w:bCs/>
          <w:i/>
          <w:iCs/>
          <w:sz w:val="28"/>
          <w:szCs w:val="28"/>
          <w:lang w:val="el-GR"/>
        </w:rPr>
        <w:t>ί</w:t>
      </w:r>
      <w:r w:rsidR="00F240F7" w:rsidRPr="00F240F7">
        <w:rPr>
          <w:rFonts w:ascii="Bookman Old Style" w:hAnsi="Bookman Old Style"/>
          <w:b/>
          <w:bCs/>
          <w:i/>
          <w:iCs/>
          <w:sz w:val="28"/>
          <w:szCs w:val="28"/>
          <w:lang w:val="el-GR"/>
        </w:rPr>
        <w:t>μιτεδ</w:t>
      </w:r>
      <w:r w:rsidR="00851D6B">
        <w:rPr>
          <w:rFonts w:ascii="Bookman Old Style" w:hAnsi="Bookman Old Style"/>
          <w:b/>
          <w:bCs/>
          <w:i/>
          <w:iCs/>
          <w:sz w:val="28"/>
          <w:szCs w:val="28"/>
          <w:lang w:val="el-GR"/>
        </w:rPr>
        <w:t>,</w:t>
      </w:r>
      <w:r w:rsidR="00F240F7" w:rsidRPr="00F240F7">
        <w:rPr>
          <w:rFonts w:ascii="Bookman Old Style" w:hAnsi="Bookman Old Style" w:cs="Arial"/>
          <w:b/>
          <w:bCs/>
          <w:i/>
          <w:iCs/>
          <w:color w:val="000000"/>
          <w:sz w:val="28"/>
          <w:szCs w:val="28"/>
          <w:lang w:val="el-GR"/>
        </w:rPr>
        <w:t xml:space="preserve"> Πολιτική Έφεση Αρ. 295/2013, </w:t>
      </w:r>
      <w:proofErr w:type="spellStart"/>
      <w:r w:rsidR="00F240F7" w:rsidRPr="00F240F7">
        <w:rPr>
          <w:rFonts w:ascii="Bookman Old Style" w:hAnsi="Bookman Old Style" w:cs="Arial"/>
          <w:b/>
          <w:bCs/>
          <w:i/>
          <w:iCs/>
          <w:color w:val="000000"/>
          <w:sz w:val="28"/>
          <w:szCs w:val="28"/>
          <w:lang w:val="el-GR"/>
        </w:rPr>
        <w:t>ημερ</w:t>
      </w:r>
      <w:proofErr w:type="spellEnd"/>
      <w:r w:rsidR="00F240F7" w:rsidRPr="00F240F7">
        <w:rPr>
          <w:rFonts w:ascii="Bookman Old Style" w:hAnsi="Bookman Old Style" w:cs="Arial"/>
          <w:b/>
          <w:bCs/>
          <w:i/>
          <w:iCs/>
          <w:color w:val="000000"/>
          <w:sz w:val="28"/>
          <w:szCs w:val="28"/>
          <w:lang w:val="el-GR"/>
        </w:rPr>
        <w:t>. 24/10/2019</w:t>
      </w:r>
      <w:r w:rsidR="00F240F7">
        <w:rPr>
          <w:rFonts w:ascii="Bookman Old Style" w:hAnsi="Bookman Old Style" w:cs="Arial"/>
          <w:color w:val="000000"/>
          <w:sz w:val="28"/>
          <w:szCs w:val="28"/>
          <w:lang w:val="el-GR"/>
        </w:rPr>
        <w:t>)</w:t>
      </w:r>
      <w:r w:rsidR="00851D6B">
        <w:rPr>
          <w:rFonts w:ascii="Bookman Old Style" w:hAnsi="Bookman Old Style" w:cs="Arial"/>
          <w:color w:val="000000"/>
          <w:sz w:val="28"/>
          <w:szCs w:val="28"/>
          <w:lang w:val="el-GR"/>
        </w:rPr>
        <w:t>.</w:t>
      </w:r>
      <w:r w:rsidR="00F240F7" w:rsidRPr="00F240F7">
        <w:rPr>
          <w:rFonts w:ascii="Bookman Old Style" w:hAnsi="Bookman Old Style" w:cs="Arial"/>
          <w:color w:val="000000"/>
          <w:sz w:val="28"/>
          <w:szCs w:val="28"/>
          <w:lang w:val="el-GR"/>
        </w:rPr>
        <w:t xml:space="preserve"> </w:t>
      </w:r>
      <w:r w:rsidR="00851D6B">
        <w:rPr>
          <w:rFonts w:ascii="Bookman Old Style" w:hAnsi="Bookman Old Style" w:cs="Arial"/>
          <w:color w:val="000000"/>
          <w:sz w:val="28"/>
          <w:szCs w:val="28"/>
          <w:lang w:val="el-GR"/>
        </w:rPr>
        <w:t>Όπως,</w:t>
      </w:r>
      <w:r w:rsidR="00F240F7">
        <w:rPr>
          <w:rFonts w:ascii="Bookman Old Style" w:hAnsi="Bookman Old Style" w:cs="Arial"/>
          <w:color w:val="000000"/>
          <w:sz w:val="28"/>
          <w:szCs w:val="28"/>
          <w:lang w:val="el-GR"/>
        </w:rPr>
        <w:t xml:space="preserve"> συναφώς</w:t>
      </w:r>
      <w:r w:rsidR="00851D6B">
        <w:rPr>
          <w:rFonts w:ascii="Bookman Old Style" w:hAnsi="Bookman Old Style" w:cs="Arial"/>
          <w:color w:val="000000"/>
          <w:sz w:val="28"/>
          <w:szCs w:val="28"/>
          <w:lang w:val="el-GR"/>
        </w:rPr>
        <w:t>,</w:t>
      </w:r>
      <w:r w:rsidR="00F240F7">
        <w:rPr>
          <w:rFonts w:ascii="Bookman Old Style" w:hAnsi="Bookman Old Style" w:cs="Arial"/>
          <w:color w:val="000000"/>
          <w:sz w:val="28"/>
          <w:szCs w:val="28"/>
          <w:lang w:val="el-GR"/>
        </w:rPr>
        <w:t xml:space="preserve"> τονίσθηκε και στην υπόθεση </w:t>
      </w:r>
      <w:proofErr w:type="spellStart"/>
      <w:r w:rsidR="00F240F7" w:rsidRPr="00F240F7">
        <w:rPr>
          <w:rFonts w:ascii="Bookman Old Style" w:hAnsi="Bookman Old Style" w:cs="Arial"/>
          <w:b/>
          <w:bCs/>
          <w:i/>
          <w:iCs/>
          <w:color w:val="000000"/>
          <w:sz w:val="28"/>
          <w:szCs w:val="28"/>
          <w:lang w:val="en-US"/>
        </w:rPr>
        <w:t>Investylia</w:t>
      </w:r>
      <w:proofErr w:type="spellEnd"/>
      <w:r w:rsidR="00F240F7" w:rsidRPr="00F240F7">
        <w:rPr>
          <w:rFonts w:ascii="Bookman Old Style" w:hAnsi="Bookman Old Style" w:cs="Arial"/>
          <w:b/>
          <w:bCs/>
          <w:i/>
          <w:iCs/>
          <w:color w:val="000000"/>
          <w:sz w:val="28"/>
          <w:szCs w:val="28"/>
          <w:lang w:val="el-GR"/>
        </w:rPr>
        <w:t xml:space="preserve"> </w:t>
      </w:r>
      <w:r w:rsidR="00F240F7" w:rsidRPr="00F240F7">
        <w:rPr>
          <w:rFonts w:ascii="Bookman Old Style" w:hAnsi="Bookman Old Style" w:cs="Arial"/>
          <w:b/>
          <w:bCs/>
          <w:i/>
          <w:iCs/>
          <w:color w:val="000000"/>
          <w:sz w:val="28"/>
          <w:szCs w:val="28"/>
          <w:lang w:val="en-US"/>
        </w:rPr>
        <w:t>Public</w:t>
      </w:r>
      <w:r w:rsidR="00F240F7" w:rsidRPr="00F240F7">
        <w:rPr>
          <w:rFonts w:ascii="Bookman Old Style" w:hAnsi="Bookman Old Style" w:cs="Arial"/>
          <w:b/>
          <w:bCs/>
          <w:i/>
          <w:iCs/>
          <w:color w:val="000000"/>
          <w:sz w:val="28"/>
          <w:szCs w:val="28"/>
          <w:lang w:val="el-GR"/>
        </w:rPr>
        <w:t xml:space="preserve"> </w:t>
      </w:r>
      <w:r w:rsidR="00F240F7" w:rsidRPr="00F240F7">
        <w:rPr>
          <w:rFonts w:ascii="Bookman Old Style" w:hAnsi="Bookman Old Style" w:cs="Arial"/>
          <w:b/>
          <w:bCs/>
          <w:i/>
          <w:iCs/>
          <w:color w:val="000000"/>
          <w:sz w:val="28"/>
          <w:szCs w:val="28"/>
          <w:lang w:val="en-US"/>
        </w:rPr>
        <w:t>Company</w:t>
      </w:r>
      <w:r w:rsidR="00F240F7" w:rsidRPr="00F240F7">
        <w:rPr>
          <w:rFonts w:ascii="Bookman Old Style" w:hAnsi="Bookman Old Style" w:cs="Arial"/>
          <w:b/>
          <w:bCs/>
          <w:i/>
          <w:iCs/>
          <w:color w:val="000000"/>
          <w:sz w:val="28"/>
          <w:szCs w:val="28"/>
          <w:lang w:val="el-GR"/>
        </w:rPr>
        <w:t xml:space="preserve"> </w:t>
      </w:r>
      <w:r w:rsidR="00F240F7" w:rsidRPr="00F240F7">
        <w:rPr>
          <w:rFonts w:ascii="Bookman Old Style" w:hAnsi="Bookman Old Style" w:cs="Arial"/>
          <w:b/>
          <w:bCs/>
          <w:i/>
          <w:iCs/>
          <w:color w:val="000000"/>
          <w:sz w:val="28"/>
          <w:szCs w:val="28"/>
          <w:lang w:val="en-US"/>
        </w:rPr>
        <w:t>Ltd</w:t>
      </w:r>
      <w:r w:rsidR="00F240F7" w:rsidRPr="00F240F7">
        <w:rPr>
          <w:rFonts w:ascii="Bookman Old Style" w:hAnsi="Bookman Old Style" w:cs="Arial"/>
          <w:b/>
          <w:bCs/>
          <w:i/>
          <w:iCs/>
          <w:color w:val="000000"/>
          <w:sz w:val="28"/>
          <w:szCs w:val="28"/>
          <w:lang w:val="el-GR"/>
        </w:rPr>
        <w:t xml:space="preserve"> </w:t>
      </w:r>
      <w:r w:rsidR="00F240F7" w:rsidRPr="00F240F7">
        <w:rPr>
          <w:rFonts w:ascii="Bookman Old Style" w:hAnsi="Bookman Old Style" w:cs="Arial"/>
          <w:b/>
          <w:bCs/>
          <w:i/>
          <w:iCs/>
          <w:color w:val="000000"/>
          <w:sz w:val="28"/>
          <w:szCs w:val="28"/>
          <w:lang w:val="en-US"/>
        </w:rPr>
        <w:t>v</w:t>
      </w:r>
      <w:r w:rsidR="00F240F7" w:rsidRPr="00F240F7">
        <w:rPr>
          <w:rFonts w:ascii="Bookman Old Style" w:hAnsi="Bookman Old Style" w:cs="Arial"/>
          <w:b/>
          <w:bCs/>
          <w:i/>
          <w:iCs/>
          <w:color w:val="000000"/>
          <w:sz w:val="28"/>
          <w:szCs w:val="28"/>
          <w:lang w:val="el-GR"/>
        </w:rPr>
        <w:t>. Βάσω</w:t>
      </w:r>
      <w:r w:rsidR="00851D6B">
        <w:rPr>
          <w:rFonts w:ascii="Bookman Old Style" w:hAnsi="Bookman Old Style" w:cs="Arial"/>
          <w:b/>
          <w:bCs/>
          <w:i/>
          <w:iCs/>
          <w:color w:val="000000"/>
          <w:sz w:val="28"/>
          <w:szCs w:val="28"/>
          <w:lang w:val="el-GR"/>
        </w:rPr>
        <w:t>ς</w:t>
      </w:r>
      <w:r w:rsidR="00F240F7" w:rsidRPr="00F240F7">
        <w:rPr>
          <w:rFonts w:ascii="Bookman Old Style" w:hAnsi="Bookman Old Style" w:cs="Arial"/>
          <w:b/>
          <w:bCs/>
          <w:i/>
          <w:iCs/>
          <w:color w:val="000000"/>
          <w:sz w:val="28"/>
          <w:szCs w:val="28"/>
          <w:lang w:val="el-GR"/>
        </w:rPr>
        <w:t xml:space="preserve"> Ιωάννου κ.ά</w:t>
      </w:r>
      <w:r w:rsidR="00851D6B">
        <w:rPr>
          <w:rFonts w:ascii="Bookman Old Style" w:hAnsi="Bookman Old Style" w:cs="Arial"/>
          <w:b/>
          <w:bCs/>
          <w:i/>
          <w:iCs/>
          <w:color w:val="000000"/>
          <w:sz w:val="28"/>
          <w:szCs w:val="28"/>
          <w:lang w:val="el-GR"/>
        </w:rPr>
        <w:t>.</w:t>
      </w:r>
      <w:r w:rsidR="00F240F7" w:rsidRPr="00F240F7">
        <w:rPr>
          <w:rFonts w:ascii="Bookman Old Style" w:hAnsi="Bookman Old Style" w:cs="Arial"/>
          <w:b/>
          <w:bCs/>
          <w:i/>
          <w:iCs/>
          <w:color w:val="000000"/>
          <w:sz w:val="28"/>
          <w:szCs w:val="28"/>
          <w:lang w:val="el-GR"/>
        </w:rPr>
        <w:t xml:space="preserve"> ως Διαχειριστές της περιουσίας του αποβιώσαντα Μιχάλη Ιωάννου (2014) 1 Α.Α.Δ. 549</w:t>
      </w:r>
      <w:r w:rsidR="00851D6B">
        <w:rPr>
          <w:rFonts w:ascii="Bookman Old Style" w:hAnsi="Bookman Old Style" w:cs="Arial"/>
          <w:color w:val="000000"/>
          <w:sz w:val="28"/>
          <w:szCs w:val="28"/>
          <w:lang w:val="el-GR"/>
        </w:rPr>
        <w:t>,</w:t>
      </w:r>
      <w:r w:rsidR="00F240F7">
        <w:rPr>
          <w:rFonts w:ascii="Bookman Old Style" w:hAnsi="Bookman Old Style" w:cs="Arial"/>
          <w:color w:val="000000"/>
          <w:sz w:val="28"/>
          <w:szCs w:val="28"/>
          <w:lang w:val="el-GR"/>
        </w:rPr>
        <w:t xml:space="preserve"> </w:t>
      </w:r>
      <w:r w:rsidR="00F240F7">
        <w:rPr>
          <w:lang w:val="el-GR"/>
        </w:rPr>
        <w:t>«</w:t>
      </w:r>
      <w:r w:rsidR="00F240F7" w:rsidRPr="00F240F7">
        <w:rPr>
          <w:rFonts w:ascii="Bookman Old Style" w:hAnsi="Bookman Old Style"/>
          <w:i/>
          <w:iCs/>
          <w:sz w:val="28"/>
          <w:szCs w:val="28"/>
          <w:lang w:val="el-GR"/>
        </w:rPr>
        <w:t>Θέμα το οποίο δεν έχει εγερθεί πρωτοδίκως και δεν ήταν επίδικο στην πρωτόδικη διαδικασία δεν εγκρίνεται και δεν μπορεί να εξεταστεί κατ’ έφεση</w:t>
      </w:r>
      <w:r w:rsidR="00F240F7" w:rsidRPr="00791607">
        <w:rPr>
          <w:rFonts w:ascii="Bookman Old Style" w:hAnsi="Bookman Old Style"/>
          <w:sz w:val="28"/>
          <w:szCs w:val="28"/>
          <w:lang w:val="el-GR"/>
        </w:rPr>
        <w:t>»</w:t>
      </w:r>
      <w:r w:rsidR="00791607" w:rsidRPr="00791607">
        <w:rPr>
          <w:rFonts w:ascii="Bookman Old Style" w:hAnsi="Bookman Old Style"/>
          <w:sz w:val="28"/>
          <w:szCs w:val="28"/>
          <w:lang w:val="el-GR"/>
        </w:rPr>
        <w:t xml:space="preserve"> (</w:t>
      </w:r>
      <w:r w:rsidR="00851D6B">
        <w:rPr>
          <w:rFonts w:ascii="Bookman Old Style" w:hAnsi="Bookman Old Style"/>
          <w:sz w:val="28"/>
          <w:szCs w:val="28"/>
          <w:lang w:val="el-GR"/>
        </w:rPr>
        <w:t>β</w:t>
      </w:r>
      <w:r w:rsidR="00791607" w:rsidRPr="00791607">
        <w:rPr>
          <w:rFonts w:ascii="Bookman Old Style" w:hAnsi="Bookman Old Style"/>
          <w:sz w:val="28"/>
          <w:szCs w:val="28"/>
          <w:lang w:val="el-GR"/>
        </w:rPr>
        <w:t>λ</w:t>
      </w:r>
      <w:r w:rsidR="00F240F7" w:rsidRPr="00851D6B">
        <w:rPr>
          <w:rFonts w:ascii="Bookman Old Style" w:hAnsi="Bookman Old Style"/>
          <w:i/>
          <w:iCs/>
          <w:sz w:val="28"/>
          <w:szCs w:val="28"/>
          <w:lang w:val="el-GR"/>
        </w:rPr>
        <w:t>.</w:t>
      </w:r>
      <w:r w:rsidR="00791607" w:rsidRPr="00E632B4">
        <w:rPr>
          <w:rFonts w:ascii="Bookman Old Style" w:hAnsi="Bookman Old Style"/>
          <w:b/>
          <w:bCs/>
          <w:i/>
          <w:iCs/>
          <w:sz w:val="28"/>
          <w:szCs w:val="28"/>
          <w:lang w:val="el-GR"/>
        </w:rPr>
        <w:t xml:space="preserve"> </w:t>
      </w:r>
      <w:proofErr w:type="spellStart"/>
      <w:r w:rsidR="00791607" w:rsidRPr="00E632B4">
        <w:rPr>
          <w:rFonts w:ascii="Bookman Old Style" w:hAnsi="Bookman Old Style"/>
          <w:b/>
          <w:bCs/>
          <w:i/>
          <w:iCs/>
          <w:sz w:val="28"/>
          <w:szCs w:val="28"/>
          <w:lang w:val="el-GR"/>
        </w:rPr>
        <w:t>Σάουρος</w:t>
      </w:r>
      <w:proofErr w:type="spellEnd"/>
      <w:r w:rsidR="00791607" w:rsidRPr="00E632B4">
        <w:rPr>
          <w:rFonts w:ascii="Bookman Old Style" w:hAnsi="Bookman Old Style"/>
          <w:b/>
          <w:bCs/>
          <w:i/>
          <w:iCs/>
          <w:sz w:val="28"/>
          <w:szCs w:val="28"/>
          <w:lang w:val="el-GR"/>
        </w:rPr>
        <w:t xml:space="preserve"> κ.</w:t>
      </w:r>
      <w:r w:rsidR="00851D6B">
        <w:rPr>
          <w:rFonts w:ascii="Bookman Old Style" w:hAnsi="Bookman Old Style"/>
          <w:b/>
          <w:bCs/>
          <w:i/>
          <w:iCs/>
          <w:sz w:val="28"/>
          <w:szCs w:val="28"/>
          <w:lang w:val="el-GR"/>
        </w:rPr>
        <w:t>ά</w:t>
      </w:r>
      <w:r w:rsidR="00791607" w:rsidRPr="00E632B4">
        <w:rPr>
          <w:rFonts w:ascii="Bookman Old Style" w:hAnsi="Bookman Old Style"/>
          <w:b/>
          <w:bCs/>
          <w:i/>
          <w:iCs/>
          <w:sz w:val="28"/>
          <w:szCs w:val="28"/>
          <w:lang w:val="el-GR"/>
        </w:rPr>
        <w:t>. ν. Φιλίππου (2009) 1 Α.Α.Δ. 203</w:t>
      </w:r>
      <w:r w:rsidR="00791607" w:rsidRPr="00791607">
        <w:rPr>
          <w:rFonts w:ascii="Bookman Old Style" w:hAnsi="Bookman Old Style"/>
          <w:sz w:val="28"/>
          <w:szCs w:val="28"/>
          <w:lang w:val="el-GR"/>
        </w:rPr>
        <w:t>).</w:t>
      </w:r>
    </w:p>
    <w:p w14:paraId="4A7920F5" w14:textId="77777777" w:rsidR="00F240F7" w:rsidRPr="00791607" w:rsidRDefault="00F240F7" w:rsidP="00072FEA">
      <w:pPr>
        <w:spacing w:line="480" w:lineRule="auto"/>
        <w:ind w:right="-35"/>
        <w:jc w:val="both"/>
        <w:rPr>
          <w:rFonts w:ascii="Bookman Old Style" w:hAnsi="Bookman Old Style" w:cs="Arial"/>
          <w:color w:val="000000"/>
          <w:sz w:val="28"/>
          <w:szCs w:val="28"/>
          <w:lang w:val="el-GR"/>
        </w:rPr>
      </w:pPr>
    </w:p>
    <w:p w14:paraId="0CCA5528" w14:textId="78992861" w:rsidR="00B95E14" w:rsidRPr="008C05B9" w:rsidRDefault="008549C5" w:rsidP="008C31CA">
      <w:pPr>
        <w:spacing w:line="480" w:lineRule="auto"/>
        <w:ind w:right="-34"/>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Περαιτέρω</w:t>
      </w:r>
      <w:r w:rsidR="00B95E14">
        <w:rPr>
          <w:rFonts w:ascii="Bookman Old Style" w:hAnsi="Bookman Old Style" w:cs="Arial"/>
          <w:color w:val="000000"/>
          <w:sz w:val="28"/>
          <w:szCs w:val="28"/>
          <w:lang w:val="el-GR"/>
        </w:rPr>
        <w:t xml:space="preserve">, η υπό κρίση Αγωγή αφορά </w:t>
      </w:r>
      <w:r w:rsidR="008C31CA">
        <w:rPr>
          <w:rFonts w:ascii="Bookman Old Style" w:hAnsi="Bookman Old Style" w:cs="Arial"/>
          <w:color w:val="000000"/>
          <w:sz w:val="28"/>
          <w:szCs w:val="28"/>
          <w:lang w:val="el-GR"/>
        </w:rPr>
        <w:t>σ</w:t>
      </w:r>
      <w:r w:rsidR="00B95E14">
        <w:rPr>
          <w:rFonts w:ascii="Bookman Old Style" w:hAnsi="Bookman Old Style" w:cs="Arial"/>
          <w:color w:val="000000"/>
          <w:sz w:val="28"/>
          <w:szCs w:val="28"/>
          <w:lang w:val="el-GR"/>
        </w:rPr>
        <w:t xml:space="preserve">τη διακρίβωση των πραγματικών ιδιοκτητών του επίδικου ακινήτου, ακριβώς επειδή υφίσταται διπλή </w:t>
      </w:r>
      <w:r w:rsidR="00B95E14">
        <w:rPr>
          <w:rFonts w:ascii="Bookman Old Style" w:hAnsi="Bookman Old Style" w:cs="Arial"/>
          <w:color w:val="000000"/>
          <w:sz w:val="28"/>
          <w:szCs w:val="28"/>
          <w:lang w:val="el-GR"/>
        </w:rPr>
        <w:lastRenderedPageBreak/>
        <w:t xml:space="preserve">εγγραφή. Δεδομένων των πιο πάνω, δεν είναι αντιληπτό γιατί θα έπρεπε η Αγωγή να </w:t>
      </w:r>
      <w:proofErr w:type="spellStart"/>
      <w:r w:rsidR="00B95E14">
        <w:rPr>
          <w:rFonts w:ascii="Bookman Old Style" w:hAnsi="Bookman Old Style" w:cs="Arial"/>
          <w:color w:val="000000"/>
          <w:sz w:val="28"/>
          <w:szCs w:val="28"/>
          <w:lang w:val="el-GR"/>
        </w:rPr>
        <w:t>στρέφετο</w:t>
      </w:r>
      <w:proofErr w:type="spellEnd"/>
      <w:r w:rsidR="00B95E14">
        <w:rPr>
          <w:rFonts w:ascii="Bookman Old Style" w:hAnsi="Bookman Old Style" w:cs="Arial"/>
          <w:color w:val="000000"/>
          <w:sz w:val="28"/>
          <w:szCs w:val="28"/>
          <w:lang w:val="el-GR"/>
        </w:rPr>
        <w:t xml:space="preserve"> εναντίον του Διευθυντή του Κτηματολογίου. Το ζήτημα, επαναλαμβάνουμε, αφορά </w:t>
      </w:r>
      <w:r w:rsidR="00A709E2">
        <w:rPr>
          <w:rFonts w:ascii="Bookman Old Style" w:hAnsi="Bookman Old Style" w:cs="Arial"/>
          <w:color w:val="000000"/>
          <w:sz w:val="28"/>
          <w:szCs w:val="28"/>
          <w:lang w:val="el-GR"/>
        </w:rPr>
        <w:t>σ</w:t>
      </w:r>
      <w:r w:rsidR="00B95E14">
        <w:rPr>
          <w:rFonts w:ascii="Bookman Old Style" w:hAnsi="Bookman Old Style" w:cs="Arial"/>
          <w:color w:val="000000"/>
          <w:sz w:val="28"/>
          <w:szCs w:val="28"/>
          <w:lang w:val="el-GR"/>
        </w:rPr>
        <w:t xml:space="preserve">τα νόμιμα δικαιώματα των διαδίκων αναφορικά με το επίδικο ακίνητο. Διαφορές που σχετίζονται με την κυριότητα ακίνητης ιδιοκτησίας αφορούν </w:t>
      </w:r>
      <w:r w:rsidR="00D227B9">
        <w:rPr>
          <w:rFonts w:ascii="Bookman Old Style" w:hAnsi="Bookman Old Style" w:cs="Arial"/>
          <w:color w:val="000000"/>
          <w:sz w:val="28"/>
          <w:szCs w:val="28"/>
          <w:lang w:val="el-GR"/>
        </w:rPr>
        <w:t>τα εμπλεκόμενα μέρη</w:t>
      </w:r>
      <w:r w:rsidR="00B95E14">
        <w:rPr>
          <w:rFonts w:ascii="Bookman Old Style" w:hAnsi="Bookman Old Style" w:cs="Arial"/>
          <w:color w:val="000000"/>
          <w:sz w:val="28"/>
          <w:szCs w:val="28"/>
          <w:lang w:val="el-GR"/>
        </w:rPr>
        <w:t xml:space="preserve">. </w:t>
      </w:r>
      <w:r w:rsidR="00A709E2">
        <w:rPr>
          <w:rFonts w:ascii="Bookman Old Style" w:hAnsi="Bookman Old Style" w:cs="Arial"/>
          <w:color w:val="000000"/>
          <w:sz w:val="28"/>
          <w:szCs w:val="28"/>
          <w:lang w:val="el-GR"/>
        </w:rPr>
        <w:t xml:space="preserve">Στις περιπτώσεις όπου διεκδικείται δικαίωμα κυριότητας ακινήτου ο Διευθυντής δεν μπορεί να είναι </w:t>
      </w:r>
      <w:r w:rsidR="00A709E2" w:rsidRPr="008C05B9">
        <w:rPr>
          <w:rFonts w:ascii="Bookman Old Style" w:hAnsi="Bookman Old Style" w:cs="Arial"/>
          <w:color w:val="000000"/>
          <w:sz w:val="28"/>
          <w:szCs w:val="28"/>
          <w:lang w:val="el-GR"/>
        </w:rPr>
        <w:t>διάδικος.</w:t>
      </w:r>
      <w:r w:rsidR="008C05B9" w:rsidRPr="008C05B9">
        <w:rPr>
          <w:rFonts w:ascii="Bookman Old Style" w:hAnsi="Bookman Old Style"/>
          <w:sz w:val="28"/>
          <w:szCs w:val="28"/>
          <w:lang w:val="el-GR"/>
        </w:rPr>
        <w:t xml:space="preserve"> Όταν υπάρχουν αντεκδικήσεις ως προς την ιδιοκτησία συγκεκριμένου τεμαχίου, </w:t>
      </w:r>
      <w:r w:rsidR="008C05B9">
        <w:rPr>
          <w:rFonts w:ascii="Bookman Old Style" w:hAnsi="Bookman Old Style"/>
          <w:sz w:val="28"/>
          <w:szCs w:val="28"/>
          <w:lang w:val="el-GR"/>
        </w:rPr>
        <w:t>α</w:t>
      </w:r>
      <w:r w:rsidR="008C05B9" w:rsidRPr="008C05B9">
        <w:rPr>
          <w:rFonts w:ascii="Bookman Old Style" w:hAnsi="Bookman Old Style"/>
          <w:sz w:val="28"/>
          <w:szCs w:val="28"/>
          <w:lang w:val="el-GR"/>
        </w:rPr>
        <w:t xml:space="preserve">ποτελεί περιουσιακή διαφορά η οποία </w:t>
      </w:r>
      <w:r w:rsidR="008C05B9">
        <w:rPr>
          <w:rFonts w:ascii="Bookman Old Style" w:hAnsi="Bookman Old Style"/>
          <w:sz w:val="28"/>
          <w:szCs w:val="28"/>
          <w:lang w:val="el-GR"/>
        </w:rPr>
        <w:t>επι</w:t>
      </w:r>
      <w:r w:rsidR="008C05B9" w:rsidRPr="008C05B9">
        <w:rPr>
          <w:rFonts w:ascii="Bookman Old Style" w:hAnsi="Bookman Old Style"/>
          <w:sz w:val="28"/>
          <w:szCs w:val="28"/>
          <w:lang w:val="el-GR"/>
        </w:rPr>
        <w:t>λύεται με αναφορά στα δικαιώματα εκατέρου των διαδίκων στο κτήμα.</w:t>
      </w:r>
    </w:p>
    <w:p w14:paraId="6793036F" w14:textId="77777777" w:rsidR="00B95E14" w:rsidRDefault="00B95E14" w:rsidP="008C31CA">
      <w:pPr>
        <w:spacing w:line="480" w:lineRule="auto"/>
        <w:ind w:right="-34"/>
        <w:jc w:val="both"/>
        <w:rPr>
          <w:rFonts w:ascii="Bookman Old Style" w:hAnsi="Bookman Old Style" w:cs="Arial"/>
          <w:color w:val="000000"/>
          <w:sz w:val="28"/>
          <w:szCs w:val="28"/>
          <w:lang w:val="el-GR"/>
        </w:rPr>
      </w:pPr>
    </w:p>
    <w:p w14:paraId="562A5D73" w14:textId="77777777" w:rsidR="00952687" w:rsidRPr="002A2CE9" w:rsidRDefault="00B95E14" w:rsidP="002A2CE9">
      <w:pPr>
        <w:spacing w:line="480" w:lineRule="auto"/>
        <w:ind w:right="-34"/>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Όσον δε αφορά τα </w:t>
      </w:r>
      <w:proofErr w:type="spellStart"/>
      <w:r>
        <w:rPr>
          <w:rFonts w:ascii="Bookman Old Style" w:hAnsi="Bookman Old Style" w:cs="Arial"/>
          <w:color w:val="000000"/>
          <w:sz w:val="28"/>
          <w:szCs w:val="28"/>
          <w:lang w:val="el-GR"/>
        </w:rPr>
        <w:t>διαχειριστήρια</w:t>
      </w:r>
      <w:proofErr w:type="spellEnd"/>
      <w:r>
        <w:rPr>
          <w:rFonts w:ascii="Bookman Old Style" w:hAnsi="Bookman Old Style" w:cs="Arial"/>
          <w:color w:val="000000"/>
          <w:sz w:val="28"/>
          <w:szCs w:val="28"/>
          <w:lang w:val="el-GR"/>
        </w:rPr>
        <w:t xml:space="preserve"> των Εφεσιβλήτων, αυτά </w:t>
      </w:r>
      <w:r w:rsidR="00A709E2">
        <w:rPr>
          <w:rFonts w:ascii="Bookman Old Style" w:hAnsi="Bookman Old Style" w:cs="Arial"/>
          <w:color w:val="000000"/>
          <w:sz w:val="28"/>
          <w:szCs w:val="28"/>
          <w:lang w:val="el-GR"/>
        </w:rPr>
        <w:t>όπως και κάθε άλλο αποδεικτικό στοιχείο</w:t>
      </w:r>
      <w:r w:rsidR="00F240F7">
        <w:rPr>
          <w:rFonts w:ascii="Bookman Old Style" w:hAnsi="Bookman Old Style" w:cs="Arial"/>
          <w:color w:val="000000"/>
          <w:sz w:val="28"/>
          <w:szCs w:val="28"/>
          <w:lang w:val="el-GR"/>
        </w:rPr>
        <w:t xml:space="preserve"> που</w:t>
      </w:r>
      <w:r w:rsidR="00A709E2">
        <w:rPr>
          <w:rFonts w:ascii="Bookman Old Style" w:hAnsi="Bookman Old Style" w:cs="Arial"/>
          <w:color w:val="000000"/>
          <w:sz w:val="28"/>
          <w:szCs w:val="28"/>
          <w:lang w:val="el-GR"/>
        </w:rPr>
        <w:t xml:space="preserve"> ήτ</w:t>
      </w:r>
      <w:r w:rsidR="00F240F7">
        <w:rPr>
          <w:rFonts w:ascii="Bookman Old Style" w:hAnsi="Bookman Old Style" w:cs="Arial"/>
          <w:color w:val="000000"/>
          <w:sz w:val="28"/>
          <w:szCs w:val="28"/>
          <w:lang w:val="el-GR"/>
        </w:rPr>
        <w:t>αν</w:t>
      </w:r>
      <w:r w:rsidR="00A709E2">
        <w:rPr>
          <w:rFonts w:ascii="Bookman Old Style" w:hAnsi="Bookman Old Style" w:cs="Arial"/>
          <w:color w:val="000000"/>
          <w:sz w:val="28"/>
          <w:szCs w:val="28"/>
          <w:lang w:val="el-GR"/>
        </w:rPr>
        <w:t xml:space="preserve"> αναγκαίο να κατατεθεί προς το σκοπό απόδειξης της αξίωσης των Εφεσιβλήτων</w:t>
      </w:r>
      <w:r w:rsidR="00F240F7">
        <w:rPr>
          <w:rFonts w:ascii="Bookman Old Style" w:hAnsi="Bookman Old Style" w:cs="Arial"/>
          <w:color w:val="000000"/>
          <w:sz w:val="28"/>
          <w:szCs w:val="28"/>
          <w:lang w:val="el-GR"/>
        </w:rPr>
        <w:t>,</w:t>
      </w:r>
      <w:r w:rsidR="00A709E2">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 xml:space="preserve">έχουν κατατεθεί με τον </w:t>
      </w:r>
      <w:r w:rsidRPr="002A2CE9">
        <w:rPr>
          <w:rFonts w:ascii="Bookman Old Style" w:hAnsi="Bookman Old Style" w:cs="Arial"/>
          <w:color w:val="000000"/>
          <w:sz w:val="28"/>
          <w:szCs w:val="28"/>
          <w:lang w:val="el-GR"/>
        </w:rPr>
        <w:t xml:space="preserve">προβλεπόμενο τρόπο στο πλαίσιο της εκδίκασης της υπόθεσης. </w:t>
      </w:r>
      <w:r w:rsidR="008F5D90" w:rsidRPr="002A2CE9">
        <w:rPr>
          <w:rFonts w:ascii="Bookman Old Style" w:hAnsi="Bookman Old Style" w:cs="Arial"/>
          <w:color w:val="000000"/>
          <w:sz w:val="28"/>
          <w:szCs w:val="28"/>
          <w:lang w:val="el-GR"/>
        </w:rPr>
        <w:t xml:space="preserve">Σχετικά επί του προκειμένου είναι τα </w:t>
      </w:r>
      <w:r w:rsidR="008F5D90" w:rsidRPr="002A2CE9">
        <w:rPr>
          <w:rFonts w:ascii="Bookman Old Style" w:hAnsi="Bookman Old Style" w:cs="Arial"/>
          <w:b/>
          <w:bCs/>
          <w:color w:val="000000"/>
          <w:sz w:val="28"/>
          <w:szCs w:val="28"/>
          <w:lang w:val="el-GR"/>
        </w:rPr>
        <w:t>Τεκμήρια 23</w:t>
      </w:r>
      <w:r w:rsidR="008F5D90" w:rsidRPr="002A2CE9">
        <w:rPr>
          <w:rFonts w:ascii="Bookman Old Style" w:hAnsi="Bookman Old Style" w:cs="Arial"/>
          <w:color w:val="000000"/>
          <w:sz w:val="28"/>
          <w:szCs w:val="28"/>
          <w:lang w:val="el-GR"/>
        </w:rPr>
        <w:t xml:space="preserve"> και </w:t>
      </w:r>
      <w:r w:rsidR="008F5D90" w:rsidRPr="002A2CE9">
        <w:rPr>
          <w:rFonts w:ascii="Bookman Old Style" w:hAnsi="Bookman Old Style" w:cs="Arial"/>
          <w:b/>
          <w:bCs/>
          <w:color w:val="000000"/>
          <w:sz w:val="28"/>
          <w:szCs w:val="28"/>
          <w:lang w:val="el-GR"/>
        </w:rPr>
        <w:t>38</w:t>
      </w:r>
      <w:r w:rsidR="008F5D90" w:rsidRPr="002A2CE9">
        <w:rPr>
          <w:rFonts w:ascii="Bookman Old Style" w:hAnsi="Bookman Old Style" w:cs="Arial"/>
          <w:color w:val="000000"/>
          <w:sz w:val="28"/>
          <w:szCs w:val="28"/>
          <w:lang w:val="el-GR"/>
        </w:rPr>
        <w:t>.</w:t>
      </w:r>
    </w:p>
    <w:p w14:paraId="6FF1EB9D" w14:textId="037C648E" w:rsidR="00B95E14" w:rsidRPr="002A2CE9" w:rsidRDefault="008F5D90" w:rsidP="002A2CE9">
      <w:pPr>
        <w:spacing w:line="480" w:lineRule="auto"/>
        <w:ind w:right="-34"/>
        <w:jc w:val="both"/>
        <w:rPr>
          <w:rFonts w:ascii="Bookman Old Style" w:hAnsi="Bookman Old Style" w:cs="Arial"/>
          <w:color w:val="000000"/>
          <w:sz w:val="28"/>
          <w:szCs w:val="28"/>
          <w:lang w:val="el-GR"/>
        </w:rPr>
      </w:pPr>
      <w:r w:rsidRPr="002A2CE9">
        <w:rPr>
          <w:rFonts w:ascii="Bookman Old Style" w:hAnsi="Bookman Old Style" w:cs="Arial"/>
          <w:color w:val="000000"/>
          <w:sz w:val="28"/>
          <w:szCs w:val="28"/>
          <w:lang w:val="el-GR"/>
        </w:rPr>
        <w:t xml:space="preserve"> </w:t>
      </w:r>
    </w:p>
    <w:p w14:paraId="522A4A8C" w14:textId="61FC1FE3" w:rsidR="00A709E2" w:rsidRDefault="00A709E2" w:rsidP="002A2CE9">
      <w:pPr>
        <w:spacing w:line="480" w:lineRule="auto"/>
        <w:ind w:right="-35"/>
        <w:jc w:val="both"/>
        <w:rPr>
          <w:rFonts w:ascii="Bookman Old Style" w:hAnsi="Bookman Old Style" w:cs="Arial"/>
          <w:color w:val="000000"/>
          <w:sz w:val="28"/>
          <w:szCs w:val="28"/>
          <w:lang w:val="el-GR"/>
        </w:rPr>
      </w:pPr>
      <w:r w:rsidRPr="002A2CE9">
        <w:rPr>
          <w:rFonts w:ascii="Bookman Old Style" w:hAnsi="Bookman Old Style" w:cs="Arial"/>
          <w:color w:val="000000"/>
          <w:sz w:val="28"/>
          <w:szCs w:val="28"/>
          <w:lang w:val="el-GR"/>
        </w:rPr>
        <w:t xml:space="preserve">Ο </w:t>
      </w:r>
      <w:r w:rsidRPr="002A2CE9">
        <w:rPr>
          <w:rFonts w:ascii="Bookman Old Style" w:hAnsi="Bookman Old Style" w:cs="Arial"/>
          <w:b/>
          <w:bCs/>
          <w:color w:val="000000"/>
          <w:sz w:val="28"/>
          <w:szCs w:val="28"/>
          <w:lang w:val="el-GR"/>
        </w:rPr>
        <w:t>11</w:t>
      </w:r>
      <w:r w:rsidRPr="002A2CE9">
        <w:rPr>
          <w:rFonts w:ascii="Bookman Old Style" w:hAnsi="Bookman Old Style" w:cs="Arial"/>
          <w:b/>
          <w:bCs/>
          <w:color w:val="000000"/>
          <w:sz w:val="28"/>
          <w:szCs w:val="28"/>
          <w:vertAlign w:val="superscript"/>
          <w:lang w:val="el-GR"/>
        </w:rPr>
        <w:t>ος</w:t>
      </w:r>
      <w:r w:rsidRPr="002A2CE9">
        <w:rPr>
          <w:rFonts w:ascii="Bookman Old Style" w:hAnsi="Bookman Old Style" w:cs="Arial"/>
          <w:b/>
          <w:bCs/>
          <w:color w:val="000000"/>
          <w:sz w:val="28"/>
          <w:szCs w:val="28"/>
          <w:lang w:val="el-GR"/>
        </w:rPr>
        <w:t xml:space="preserve"> Λόγος Έφεσης</w:t>
      </w:r>
      <w:r w:rsidRPr="002A2CE9">
        <w:rPr>
          <w:rFonts w:ascii="Bookman Old Style" w:hAnsi="Bookman Old Style" w:cs="Arial"/>
          <w:color w:val="000000"/>
          <w:sz w:val="28"/>
          <w:szCs w:val="28"/>
          <w:lang w:val="el-GR"/>
        </w:rPr>
        <w:t xml:space="preserve"> είναι παντελώς αβάσιμος και </w:t>
      </w:r>
      <w:r w:rsidRPr="002A2CE9">
        <w:rPr>
          <w:rFonts w:ascii="Bookman Old Style" w:hAnsi="Bookman Old Style" w:cs="Arial"/>
          <w:b/>
          <w:bCs/>
          <w:color w:val="000000"/>
          <w:sz w:val="28"/>
          <w:szCs w:val="28"/>
          <w:lang w:val="el-GR"/>
        </w:rPr>
        <w:t>απορρίπτεται</w:t>
      </w:r>
      <w:r w:rsidRPr="002A2CE9">
        <w:rPr>
          <w:rFonts w:ascii="Bookman Old Style" w:hAnsi="Bookman Old Style" w:cs="Arial"/>
          <w:color w:val="000000"/>
          <w:sz w:val="28"/>
          <w:szCs w:val="28"/>
          <w:lang w:val="el-GR"/>
        </w:rPr>
        <w:t>.</w:t>
      </w:r>
    </w:p>
    <w:p w14:paraId="2B3E94C1" w14:textId="77777777" w:rsidR="002A2CE9" w:rsidRPr="002A2CE9" w:rsidRDefault="002A2CE9" w:rsidP="002A2CE9">
      <w:pPr>
        <w:spacing w:line="480" w:lineRule="auto"/>
        <w:ind w:right="-35"/>
        <w:jc w:val="both"/>
        <w:rPr>
          <w:rFonts w:ascii="Bookman Old Style" w:hAnsi="Bookman Old Style" w:cs="Arial"/>
          <w:color w:val="000000"/>
          <w:sz w:val="28"/>
          <w:szCs w:val="28"/>
          <w:lang w:val="el-GR"/>
        </w:rPr>
      </w:pPr>
    </w:p>
    <w:p w14:paraId="24AADE18" w14:textId="3141FACC" w:rsidR="002A2CE9" w:rsidRDefault="002A2CE9" w:rsidP="002A2CE9">
      <w:pPr>
        <w:spacing w:line="480" w:lineRule="auto"/>
        <w:jc w:val="both"/>
        <w:rPr>
          <w:rFonts w:ascii="Bookman Old Style" w:hAnsi="Bookman Old Style" w:cs="Arial"/>
          <w:sz w:val="28"/>
          <w:szCs w:val="28"/>
          <w:lang w:val="el-GR"/>
        </w:rPr>
      </w:pPr>
      <w:r w:rsidRPr="002A2CE9">
        <w:rPr>
          <w:rFonts w:ascii="Bookman Old Style" w:hAnsi="Bookman Old Style" w:cs="Arial"/>
          <w:sz w:val="28"/>
          <w:szCs w:val="28"/>
          <w:lang w:val="el-GR"/>
        </w:rPr>
        <w:t>Κατ</w:t>
      </w:r>
      <w:r w:rsidR="00EA1213">
        <w:rPr>
          <w:rFonts w:ascii="Bookman Old Style" w:hAnsi="Bookman Old Style" w:cs="Arial"/>
          <w:sz w:val="28"/>
          <w:szCs w:val="28"/>
          <w:lang w:val="el-GR"/>
        </w:rPr>
        <w:t xml:space="preserve">’ </w:t>
      </w:r>
      <w:r w:rsidRPr="002A2CE9">
        <w:rPr>
          <w:rFonts w:ascii="Bookman Old Style" w:hAnsi="Bookman Old Style" w:cs="Arial"/>
          <w:sz w:val="28"/>
          <w:szCs w:val="28"/>
          <w:lang w:val="el-GR"/>
        </w:rPr>
        <w:t xml:space="preserve">ακολουθίαν όλων των πιο πάνω, </w:t>
      </w:r>
      <w:r w:rsidRPr="002A2CE9">
        <w:rPr>
          <w:rFonts w:ascii="Bookman Old Style" w:hAnsi="Bookman Old Style" w:cs="Arial"/>
          <w:b/>
          <w:bCs/>
          <w:sz w:val="28"/>
          <w:szCs w:val="28"/>
          <w:lang w:val="el-GR"/>
        </w:rPr>
        <w:t>ουδείς εκ των Λόγων Έφεσης είναι βάσιμος.</w:t>
      </w:r>
    </w:p>
    <w:p w14:paraId="6E30B001" w14:textId="7A36F15D" w:rsidR="002A2CE9" w:rsidRDefault="002A2CE9" w:rsidP="002A2CE9">
      <w:pPr>
        <w:spacing w:line="480" w:lineRule="auto"/>
        <w:jc w:val="both"/>
        <w:rPr>
          <w:rFonts w:ascii="Bookman Old Style" w:hAnsi="Bookman Old Style" w:cs="Arial"/>
          <w:sz w:val="28"/>
          <w:szCs w:val="28"/>
          <w:lang w:val="el-GR"/>
        </w:rPr>
      </w:pPr>
      <w:r w:rsidRPr="002A2CE9">
        <w:rPr>
          <w:rFonts w:ascii="Bookman Old Style" w:hAnsi="Bookman Old Style" w:cs="Arial"/>
          <w:sz w:val="28"/>
          <w:szCs w:val="28"/>
          <w:lang w:val="el-GR"/>
        </w:rPr>
        <w:lastRenderedPageBreak/>
        <w:t xml:space="preserve">Ως εκ τούτου, </w:t>
      </w:r>
      <w:r w:rsidRPr="002A2CE9">
        <w:rPr>
          <w:rFonts w:ascii="Bookman Old Style" w:hAnsi="Bookman Old Style" w:cs="Arial"/>
          <w:b/>
          <w:bCs/>
          <w:sz w:val="28"/>
          <w:szCs w:val="28"/>
          <w:lang w:val="el-GR"/>
        </w:rPr>
        <w:t>η Έφεση αποτυγχάνει και απορρίπτεται</w:t>
      </w:r>
      <w:r w:rsidRPr="002A2CE9">
        <w:rPr>
          <w:rFonts w:ascii="Bookman Old Style" w:hAnsi="Bookman Old Style" w:cs="Arial"/>
          <w:sz w:val="28"/>
          <w:szCs w:val="28"/>
          <w:lang w:val="el-GR"/>
        </w:rPr>
        <w:t xml:space="preserve">. </w:t>
      </w:r>
    </w:p>
    <w:p w14:paraId="1BF1B924" w14:textId="77777777" w:rsidR="002A2CE9" w:rsidRPr="002A2CE9" w:rsidRDefault="002A2CE9" w:rsidP="002A2CE9">
      <w:pPr>
        <w:spacing w:line="480" w:lineRule="auto"/>
        <w:jc w:val="both"/>
        <w:rPr>
          <w:rFonts w:ascii="Bookman Old Style" w:hAnsi="Bookman Old Style"/>
          <w:lang w:val="el-GR"/>
        </w:rPr>
      </w:pPr>
    </w:p>
    <w:p w14:paraId="27B4D610" w14:textId="6E52D15E" w:rsidR="002A2CE9" w:rsidRDefault="002A2CE9" w:rsidP="002A2CE9">
      <w:pPr>
        <w:spacing w:line="480" w:lineRule="auto"/>
        <w:jc w:val="both"/>
        <w:rPr>
          <w:rFonts w:ascii="Bookman Old Style" w:hAnsi="Bookman Old Style" w:cs="Arial"/>
          <w:sz w:val="28"/>
          <w:szCs w:val="28"/>
          <w:lang w:val="el-GR"/>
        </w:rPr>
      </w:pPr>
      <w:r w:rsidRPr="002A2CE9">
        <w:rPr>
          <w:rFonts w:ascii="Bookman Old Style" w:hAnsi="Bookman Old Style" w:cs="Arial"/>
          <w:sz w:val="28"/>
          <w:szCs w:val="28"/>
          <w:lang w:val="el-GR"/>
        </w:rPr>
        <w:t>Επιδικάζονται έξοδα ύψους €3.000, πλέον Φ.Π.Α., αν υπάρχει, υπέρ των Εφεσιβλήτων και εναντίον των Εφεσειόντων.</w:t>
      </w:r>
    </w:p>
    <w:p w14:paraId="0CA81BDB" w14:textId="77777777" w:rsidR="002A2CE9" w:rsidRPr="002A2CE9" w:rsidRDefault="002A2CE9" w:rsidP="002A2CE9">
      <w:pPr>
        <w:spacing w:line="480" w:lineRule="auto"/>
        <w:jc w:val="both"/>
        <w:rPr>
          <w:rFonts w:ascii="Bookman Old Style" w:hAnsi="Bookman Old Style"/>
          <w:lang w:val="el-GR"/>
        </w:rPr>
      </w:pPr>
    </w:p>
    <w:p w14:paraId="5F84F76E" w14:textId="77777777" w:rsidR="002A2CE9" w:rsidRDefault="002A2CE9" w:rsidP="002A2CE9">
      <w:pPr>
        <w:spacing w:line="480" w:lineRule="auto"/>
        <w:jc w:val="both"/>
        <w:rPr>
          <w:rFonts w:ascii="Bookman Old Style" w:hAnsi="Bookman Old Style" w:cs="Arial"/>
          <w:sz w:val="28"/>
          <w:szCs w:val="28"/>
          <w:lang w:val="el-GR"/>
        </w:rPr>
      </w:pPr>
      <w:r w:rsidRPr="002A2CE9">
        <w:rPr>
          <w:rFonts w:ascii="Bookman Old Style" w:hAnsi="Bookman Old Style" w:cs="Arial"/>
          <w:sz w:val="28"/>
          <w:szCs w:val="28"/>
          <w:lang w:val="el-GR"/>
        </w:rPr>
        <w:t> </w:t>
      </w:r>
    </w:p>
    <w:p w14:paraId="542FC556" w14:textId="77777777" w:rsidR="00EA1213" w:rsidRDefault="00EA1213" w:rsidP="002A2CE9">
      <w:pPr>
        <w:spacing w:line="480" w:lineRule="auto"/>
        <w:jc w:val="both"/>
        <w:rPr>
          <w:rFonts w:ascii="Bookman Old Style" w:hAnsi="Bookman Old Style" w:cs="Arial"/>
          <w:sz w:val="28"/>
          <w:szCs w:val="28"/>
          <w:lang w:val="el-GR"/>
        </w:rPr>
      </w:pPr>
    </w:p>
    <w:p w14:paraId="203358BD" w14:textId="77777777" w:rsidR="00EA1213" w:rsidRPr="002A2CE9" w:rsidRDefault="00EA1213" w:rsidP="002A2CE9">
      <w:pPr>
        <w:spacing w:line="480" w:lineRule="auto"/>
        <w:jc w:val="both"/>
        <w:rPr>
          <w:rFonts w:ascii="Bookman Old Style" w:hAnsi="Bookman Old Style"/>
          <w:lang w:val="el-GR"/>
        </w:rPr>
      </w:pPr>
    </w:p>
    <w:p w14:paraId="1CCB1F49" w14:textId="7D03C56A" w:rsidR="006A35A6" w:rsidRPr="008518F5" w:rsidRDefault="00EA1213" w:rsidP="00A73AA9">
      <w:pPr>
        <w:spacing w:line="72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sidR="006A35A6" w:rsidRPr="00B95E14">
        <w:rPr>
          <w:rFonts w:ascii="Bookman Old Style" w:hAnsi="Bookman Old Style" w:cs="Arial"/>
          <w:b/>
          <w:sz w:val="28"/>
          <w:szCs w:val="28"/>
          <w:lang w:val="el-GR"/>
        </w:rPr>
        <w:tab/>
      </w:r>
      <w:r w:rsidR="006A35A6" w:rsidRPr="00B95E14">
        <w:rPr>
          <w:rFonts w:ascii="Bookman Old Style" w:hAnsi="Bookman Old Style" w:cs="Arial"/>
          <w:b/>
          <w:sz w:val="28"/>
          <w:szCs w:val="28"/>
          <w:lang w:val="el-GR"/>
        </w:rPr>
        <w:tab/>
      </w:r>
      <w:r w:rsidR="00D76B77">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006A35A6" w:rsidRPr="008518F5">
        <w:rPr>
          <w:rFonts w:ascii="Bookman Old Style" w:hAnsi="Bookman Old Style" w:cs="Arial"/>
          <w:b/>
          <w:sz w:val="28"/>
          <w:szCs w:val="28"/>
          <w:lang w:val="el-GR"/>
        </w:rPr>
        <w:t>, Δ.</w:t>
      </w:r>
    </w:p>
    <w:p w14:paraId="0D921885" w14:textId="77777777" w:rsidR="00EA1213" w:rsidRDefault="00EA1213" w:rsidP="00A73AA9">
      <w:pPr>
        <w:spacing w:line="720" w:lineRule="auto"/>
        <w:ind w:right="-35"/>
        <w:jc w:val="both"/>
        <w:rPr>
          <w:rFonts w:ascii="Bookman Old Style" w:hAnsi="Bookman Old Style" w:cs="Arial"/>
          <w:b/>
          <w:sz w:val="28"/>
          <w:szCs w:val="28"/>
          <w:lang w:val="el-GR"/>
        </w:rPr>
      </w:pPr>
    </w:p>
    <w:p w14:paraId="6CD8A9B6" w14:textId="77777777" w:rsidR="00EA1213" w:rsidRDefault="00EA1213" w:rsidP="00A73AA9">
      <w:pPr>
        <w:spacing w:line="720" w:lineRule="auto"/>
        <w:ind w:right="-35"/>
        <w:jc w:val="both"/>
        <w:rPr>
          <w:rFonts w:ascii="Bookman Old Style" w:hAnsi="Bookman Old Style" w:cs="Arial"/>
          <w:b/>
          <w:sz w:val="28"/>
          <w:szCs w:val="28"/>
          <w:lang w:val="el-GR"/>
        </w:rPr>
      </w:pPr>
    </w:p>
    <w:p w14:paraId="2AE8CD50" w14:textId="14B96540" w:rsidR="006A35A6" w:rsidRDefault="00422938" w:rsidP="00A73AA9">
      <w:pPr>
        <w:spacing w:line="72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D76B77">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397830FF" w14:textId="77777777" w:rsidR="00EA1213" w:rsidRDefault="00EA1213" w:rsidP="00A73AA9">
      <w:pPr>
        <w:spacing w:line="720" w:lineRule="auto"/>
        <w:ind w:right="-35"/>
        <w:jc w:val="both"/>
        <w:rPr>
          <w:rFonts w:ascii="Bookman Old Style" w:hAnsi="Bookman Old Style" w:cs="Arial"/>
          <w:b/>
          <w:sz w:val="28"/>
          <w:szCs w:val="28"/>
          <w:lang w:val="el-GR"/>
        </w:rPr>
      </w:pPr>
    </w:p>
    <w:p w14:paraId="3ABD06CC" w14:textId="77777777" w:rsidR="00EA1213" w:rsidRDefault="00EA1213" w:rsidP="00A73AA9">
      <w:pPr>
        <w:spacing w:line="720" w:lineRule="auto"/>
        <w:ind w:right="-35"/>
        <w:jc w:val="both"/>
        <w:rPr>
          <w:rFonts w:ascii="Bookman Old Style" w:hAnsi="Bookman Old Style" w:cs="Arial"/>
          <w:b/>
          <w:sz w:val="28"/>
          <w:szCs w:val="28"/>
          <w:lang w:val="el-GR"/>
        </w:rPr>
      </w:pPr>
    </w:p>
    <w:p w14:paraId="1FA6EC6C" w14:textId="276E17E7" w:rsidR="006A35A6" w:rsidRPr="00B95E14" w:rsidRDefault="00397480" w:rsidP="00A73AA9">
      <w:pPr>
        <w:spacing w:line="72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D76B77">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sectPr w:rsidR="006A35A6" w:rsidRPr="00B95E14" w:rsidSect="00CA489B">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41737" w14:textId="77777777" w:rsidR="00CA489B" w:rsidRDefault="00CA489B" w:rsidP="00B43113">
      <w:r>
        <w:separator/>
      </w:r>
    </w:p>
  </w:endnote>
  <w:endnote w:type="continuationSeparator" w:id="0">
    <w:p w14:paraId="33668442" w14:textId="77777777" w:rsidR="00CA489B" w:rsidRDefault="00CA489B"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9EC33" w14:textId="77777777" w:rsidR="00CA489B" w:rsidRDefault="00CA489B" w:rsidP="00B43113">
      <w:r>
        <w:separator/>
      </w:r>
    </w:p>
  </w:footnote>
  <w:footnote w:type="continuationSeparator" w:id="0">
    <w:p w14:paraId="177D9D84" w14:textId="77777777" w:rsidR="00CA489B" w:rsidRDefault="00CA489B" w:rsidP="00B43113">
      <w:r>
        <w:continuationSeparator/>
      </w:r>
    </w:p>
  </w:footnote>
  <w:footnote w:id="1">
    <w:p w14:paraId="1F333A0E" w14:textId="77777777" w:rsidR="00341EEE" w:rsidRPr="00341EEE" w:rsidRDefault="00341EEE" w:rsidP="00341EEE">
      <w:pPr>
        <w:spacing w:line="276" w:lineRule="auto"/>
        <w:ind w:left="284" w:right="521"/>
        <w:jc w:val="both"/>
        <w:rPr>
          <w:rFonts w:ascii="Bookman Old Style" w:hAnsi="Bookman Old Style" w:cs="Arial"/>
          <w:bCs/>
          <w:sz w:val="22"/>
          <w:szCs w:val="22"/>
          <w:lang w:val="el-GR"/>
        </w:rPr>
      </w:pPr>
      <w:r>
        <w:rPr>
          <w:rStyle w:val="FootnoteReference"/>
        </w:rPr>
        <w:footnoteRef/>
      </w:r>
      <w:r w:rsidRPr="00341EEE">
        <w:rPr>
          <w:lang w:val="el-GR"/>
        </w:rPr>
        <w:t xml:space="preserve"> </w:t>
      </w:r>
      <w:r w:rsidRPr="00341EEE">
        <w:rPr>
          <w:rFonts w:ascii="Bookman Old Style" w:hAnsi="Bookman Old Style" w:cs="Arial"/>
          <w:bCs/>
          <w:sz w:val="22"/>
          <w:szCs w:val="22"/>
          <w:lang w:val="el-GR"/>
        </w:rPr>
        <w:t>«Ε. Πού ξέρετε ότι ειδοποιήθηκε για το υπόλοιπο;</w:t>
      </w:r>
    </w:p>
    <w:p w14:paraId="0B4700BC"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Α. Γράφει σε μια σημείωση στο φάκελο ότι ειδοποιήθηκε και δεν ήθελε να προσκομίσει το υπόλοιπο δικαιωμάτων και η αίτηση του επήγε πακέτο, ακυρώθηκε.</w:t>
      </w:r>
    </w:p>
    <w:p w14:paraId="3DF3D103"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Ε.</w:t>
      </w:r>
      <w:r w:rsidRPr="00341EEE">
        <w:rPr>
          <w:rFonts w:ascii="Bookman Old Style" w:hAnsi="Bookman Old Style" w:cs="Arial"/>
          <w:bCs/>
          <w:sz w:val="22"/>
          <w:szCs w:val="22"/>
          <w:lang w:val="el-GR"/>
        </w:rPr>
        <w:tab/>
        <w:t>Άρα απορρίφθηκε η αίτηση γιατί δεν έφερε το υπόλοιπο;</w:t>
      </w:r>
    </w:p>
    <w:p w14:paraId="4DA63A14" w14:textId="77777777" w:rsid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Α.</w:t>
      </w:r>
      <w:r w:rsidRPr="00341EEE">
        <w:rPr>
          <w:rFonts w:ascii="Bookman Old Style" w:hAnsi="Bookman Old Style" w:cs="Arial"/>
          <w:bCs/>
          <w:sz w:val="22"/>
          <w:szCs w:val="22"/>
          <w:lang w:val="el-GR"/>
        </w:rPr>
        <w:tab/>
        <w:t>Ναι στις μέρες που έπρεπε.»</w:t>
      </w:r>
    </w:p>
    <w:p w14:paraId="5D7CE758" w14:textId="77777777" w:rsidR="006641BF" w:rsidRPr="00341EEE" w:rsidRDefault="006641BF" w:rsidP="00341EEE">
      <w:pPr>
        <w:spacing w:line="276" w:lineRule="auto"/>
        <w:ind w:left="709" w:right="521" w:hanging="425"/>
        <w:jc w:val="both"/>
        <w:rPr>
          <w:rFonts w:ascii="Bookman Old Style" w:hAnsi="Bookman Old Style" w:cs="Arial"/>
          <w:bCs/>
          <w:sz w:val="22"/>
          <w:szCs w:val="22"/>
          <w:lang w:val="el-GR"/>
        </w:rPr>
      </w:pPr>
    </w:p>
    <w:p w14:paraId="7D0EF0DF" w14:textId="25375352" w:rsidR="00341EEE" w:rsidRDefault="00341EEE" w:rsidP="00341EEE">
      <w:pPr>
        <w:spacing w:line="276" w:lineRule="auto"/>
        <w:ind w:left="709" w:right="521" w:hanging="425"/>
        <w:jc w:val="both"/>
        <w:rPr>
          <w:rFonts w:ascii="Bookman Old Style" w:hAnsi="Bookman Old Style" w:cs="Arial"/>
          <w:bCs/>
          <w:sz w:val="22"/>
          <w:szCs w:val="22"/>
          <w:lang w:val="el-GR"/>
        </w:rPr>
      </w:pPr>
      <w:r>
        <w:rPr>
          <w:rFonts w:ascii="Bookman Old Style" w:hAnsi="Bookman Old Style" w:cs="Arial"/>
          <w:bCs/>
          <w:sz w:val="22"/>
          <w:szCs w:val="22"/>
          <w:lang w:val="el-GR"/>
        </w:rPr>
        <w:t>………………………………………………………</w:t>
      </w:r>
    </w:p>
    <w:p w14:paraId="47FFA902" w14:textId="77777777" w:rsidR="006641BF" w:rsidRPr="00341EEE" w:rsidRDefault="006641BF" w:rsidP="00341EEE">
      <w:pPr>
        <w:spacing w:line="276" w:lineRule="auto"/>
        <w:ind w:left="709" w:right="521" w:hanging="425"/>
        <w:jc w:val="both"/>
        <w:rPr>
          <w:rFonts w:ascii="Bookman Old Style" w:hAnsi="Bookman Old Style" w:cs="Arial"/>
          <w:bCs/>
          <w:sz w:val="22"/>
          <w:szCs w:val="22"/>
          <w:lang w:val="el-GR"/>
        </w:rPr>
      </w:pPr>
    </w:p>
    <w:p w14:paraId="2570EDBB"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p>
    <w:p w14:paraId="1FA14E0C"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«Ε.</w:t>
      </w:r>
      <w:r w:rsidRPr="00341EEE">
        <w:rPr>
          <w:rFonts w:ascii="Bookman Old Style" w:hAnsi="Bookman Old Style" w:cs="Arial"/>
          <w:bCs/>
          <w:sz w:val="22"/>
          <w:szCs w:val="22"/>
          <w:lang w:val="el-GR"/>
        </w:rPr>
        <w:tab/>
        <w:t>Εγώ σου λέω ότι δεν υπήρχε οποιοδήποτε υπόλοιπο για να πληρώσει ο Παπά Παρασκευάς για την ολοκλήρωση της εγγραφής;</w:t>
      </w:r>
    </w:p>
    <w:p w14:paraId="0A3BE114" w14:textId="77777777" w:rsid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Α.</w:t>
      </w:r>
      <w:r w:rsidRPr="00341EEE">
        <w:rPr>
          <w:rFonts w:ascii="Bookman Old Style" w:hAnsi="Bookman Old Style" w:cs="Arial"/>
          <w:bCs/>
          <w:sz w:val="22"/>
          <w:szCs w:val="22"/>
          <w:lang w:val="el-GR"/>
        </w:rPr>
        <w:tab/>
        <w:t>Εγώ είδα στον φάκελο κάποιο σημείωμα.»</w:t>
      </w:r>
    </w:p>
    <w:p w14:paraId="5161DA4D" w14:textId="77777777" w:rsidR="006641BF" w:rsidRPr="00341EEE" w:rsidRDefault="006641BF" w:rsidP="00341EEE">
      <w:pPr>
        <w:spacing w:line="276" w:lineRule="auto"/>
        <w:ind w:left="709" w:right="521" w:hanging="425"/>
        <w:jc w:val="both"/>
        <w:rPr>
          <w:rFonts w:ascii="Bookman Old Style" w:hAnsi="Bookman Old Style" w:cs="Arial"/>
          <w:bCs/>
          <w:sz w:val="22"/>
          <w:szCs w:val="22"/>
          <w:lang w:val="el-GR"/>
        </w:rPr>
      </w:pPr>
    </w:p>
    <w:p w14:paraId="36367104" w14:textId="2974BFCE" w:rsidR="00341EEE" w:rsidRDefault="00341EEE" w:rsidP="00341EEE">
      <w:pPr>
        <w:spacing w:line="276" w:lineRule="auto"/>
        <w:ind w:left="709" w:right="521" w:hanging="425"/>
        <w:jc w:val="both"/>
        <w:rPr>
          <w:rFonts w:ascii="Bookman Old Style" w:hAnsi="Bookman Old Style" w:cs="Arial"/>
          <w:bCs/>
          <w:sz w:val="22"/>
          <w:szCs w:val="22"/>
          <w:lang w:val="el-GR"/>
        </w:rPr>
      </w:pPr>
      <w:r>
        <w:rPr>
          <w:rFonts w:ascii="Bookman Old Style" w:hAnsi="Bookman Old Style" w:cs="Arial"/>
          <w:bCs/>
          <w:sz w:val="22"/>
          <w:szCs w:val="22"/>
          <w:lang w:val="el-GR"/>
        </w:rPr>
        <w:t>……………………………………………………………………………………..</w:t>
      </w:r>
    </w:p>
    <w:p w14:paraId="476E1C8D" w14:textId="77777777" w:rsidR="006641BF" w:rsidRPr="00341EEE" w:rsidRDefault="006641BF" w:rsidP="00341EEE">
      <w:pPr>
        <w:spacing w:line="276" w:lineRule="auto"/>
        <w:ind w:left="709" w:right="521" w:hanging="425"/>
        <w:jc w:val="both"/>
        <w:rPr>
          <w:rFonts w:ascii="Bookman Old Style" w:hAnsi="Bookman Old Style" w:cs="Arial"/>
          <w:bCs/>
          <w:sz w:val="22"/>
          <w:szCs w:val="22"/>
          <w:lang w:val="el-GR"/>
        </w:rPr>
      </w:pPr>
    </w:p>
    <w:p w14:paraId="26352DC3"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p>
    <w:p w14:paraId="61294829"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«Ε.</w:t>
      </w:r>
      <w:r w:rsidRPr="00341EEE">
        <w:rPr>
          <w:rFonts w:ascii="Bookman Old Style" w:hAnsi="Bookman Old Style" w:cs="Arial"/>
          <w:bCs/>
          <w:sz w:val="22"/>
          <w:szCs w:val="22"/>
          <w:lang w:val="el-GR"/>
        </w:rPr>
        <w:tab/>
        <w:t>Ο μόνος λόγος που δεν πραγματοποιήθηκε η εγγραφή επ’ ονόματι του αιτητή ήταν αυτός ο ισχυρισμός σας που λέτε ότι δεν κατέβαλε το υπόλοιπο των δικαιωμάτων!</w:t>
      </w:r>
    </w:p>
    <w:p w14:paraId="07C24130"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Α.</w:t>
      </w:r>
      <w:r w:rsidRPr="00341EEE">
        <w:rPr>
          <w:rFonts w:ascii="Bookman Old Style" w:hAnsi="Bookman Old Style" w:cs="Arial"/>
          <w:bCs/>
          <w:sz w:val="22"/>
          <w:szCs w:val="22"/>
          <w:lang w:val="el-GR"/>
        </w:rPr>
        <w:tab/>
      </w:r>
      <w:r w:rsidRPr="00341EEE">
        <w:rPr>
          <w:rFonts w:ascii="Bookman Old Style" w:hAnsi="Bookman Old Style" w:cs="Arial"/>
          <w:bCs/>
          <w:sz w:val="22"/>
          <w:szCs w:val="22"/>
          <w:lang w:val="el-GR"/>
        </w:rPr>
        <w:tab/>
        <w:t>Ναι αυτός είναι.</w:t>
      </w:r>
    </w:p>
    <w:p w14:paraId="424B7E51"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Ε.</w:t>
      </w:r>
      <w:r w:rsidRPr="00341EEE">
        <w:rPr>
          <w:rFonts w:ascii="Bookman Old Style" w:hAnsi="Bookman Old Style" w:cs="Arial"/>
          <w:bCs/>
          <w:sz w:val="22"/>
          <w:szCs w:val="22"/>
          <w:lang w:val="el-GR"/>
        </w:rPr>
        <w:tab/>
        <w:t>Η υποβολή μου είναι ότι δεν υπήρχε υπόλοιπο και ότι ουδέποτε ειδοποιήθηκε ο αιτητής για καταβολή οποιουδήποτε υπολοίπου;</w:t>
      </w:r>
    </w:p>
    <w:p w14:paraId="6539C5E3"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r w:rsidRPr="00341EEE">
        <w:rPr>
          <w:rFonts w:ascii="Bookman Old Style" w:hAnsi="Bookman Old Style" w:cs="Arial"/>
          <w:bCs/>
          <w:sz w:val="22"/>
          <w:szCs w:val="22"/>
          <w:lang w:val="el-GR"/>
        </w:rPr>
        <w:t xml:space="preserve"> Α.</w:t>
      </w:r>
      <w:r w:rsidRPr="00341EEE">
        <w:rPr>
          <w:rFonts w:ascii="Bookman Old Style" w:hAnsi="Bookman Old Style" w:cs="Arial"/>
          <w:bCs/>
          <w:sz w:val="22"/>
          <w:szCs w:val="22"/>
          <w:lang w:val="el-GR"/>
        </w:rPr>
        <w:tab/>
        <w:t>Δεν μπορώ να το απαντήσω αυτό, είδα κάπου ότι υπήρχε υπόλοιπο, δεν είδα επιστολή όμως, δεν ξέρω αν δεν υπήρχε, μπορεί να υπήρχε και να μην το είδα.»</w:t>
      </w:r>
    </w:p>
    <w:p w14:paraId="746974D8"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p>
    <w:p w14:paraId="0CB48B71"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p>
    <w:p w14:paraId="05562307" w14:textId="77777777" w:rsidR="00341EEE" w:rsidRPr="00341EEE" w:rsidRDefault="00341EEE" w:rsidP="00341EEE">
      <w:pPr>
        <w:spacing w:line="276" w:lineRule="auto"/>
        <w:ind w:left="709" w:right="521" w:hanging="425"/>
        <w:jc w:val="both"/>
        <w:rPr>
          <w:rFonts w:ascii="Bookman Old Style" w:hAnsi="Bookman Old Style" w:cs="Arial"/>
          <w:bCs/>
          <w:sz w:val="22"/>
          <w:szCs w:val="22"/>
          <w:lang w:val="el-GR"/>
        </w:rPr>
      </w:pPr>
    </w:p>
    <w:p w14:paraId="00306EF4" w14:textId="548A8721" w:rsidR="00341EEE" w:rsidRPr="00341EEE" w:rsidRDefault="00341EEE" w:rsidP="00341EEE">
      <w:pPr>
        <w:pStyle w:val="FootnoteText"/>
        <w:spacing w:line="276" w:lineRule="auto"/>
        <w:rPr>
          <w:sz w:val="22"/>
          <w:szCs w:val="22"/>
          <w:lang w:val="el-GR"/>
        </w:rPr>
      </w:pPr>
    </w:p>
  </w:footnote>
  <w:footnote w:id="2">
    <w:p w14:paraId="7CD03B4E" w14:textId="581F05A2" w:rsidR="009F0B44" w:rsidRPr="009F0B44" w:rsidRDefault="009F0B44" w:rsidP="000B6474">
      <w:pPr>
        <w:pStyle w:val="FootnoteText"/>
        <w:spacing w:line="276" w:lineRule="auto"/>
        <w:jc w:val="both"/>
        <w:rPr>
          <w:rFonts w:ascii="Bookman Old Style" w:hAnsi="Bookman Old Style"/>
          <w:sz w:val="22"/>
          <w:szCs w:val="22"/>
          <w:lang w:val="el-GR"/>
        </w:rPr>
      </w:pPr>
      <w:r w:rsidRPr="00F06072">
        <w:rPr>
          <w:rStyle w:val="FootnoteReference"/>
          <w:rFonts w:ascii="Bookman Old Style" w:hAnsi="Bookman Old Style"/>
          <w:sz w:val="22"/>
          <w:szCs w:val="22"/>
        </w:rPr>
        <w:footnoteRef/>
      </w:r>
      <w:r w:rsidRPr="009F0B44">
        <w:rPr>
          <w:lang w:val="el-GR"/>
        </w:rPr>
        <w:t xml:space="preserve"> </w:t>
      </w:r>
      <w:r>
        <w:rPr>
          <w:lang w:val="el-GR"/>
        </w:rPr>
        <w:t>«</w:t>
      </w:r>
      <w:r w:rsidRPr="009F0B44">
        <w:rPr>
          <w:rFonts w:ascii="Bookman Old Style" w:hAnsi="Bookman Old Style"/>
          <w:i/>
          <w:iCs/>
          <w:sz w:val="22"/>
          <w:szCs w:val="22"/>
          <w:lang w:val="el-GR"/>
        </w:rPr>
        <w:t xml:space="preserve">Ο λόγος έφεσης στηρίζεται στον ισχυρισμό των Εφεσειόντων, ότι το Δικαστήριο δεν έπρεπε να θέσει υπό αμφισβήτηση τα πιστοποιητικά της Χωρητικής Αρχής, αλλά θα έπρεπε να δεχθεί το περιεχόμενο τους ως αποδεικτικό στοιχείο των όσων αναφέρονταν σ’ αυτά. Το πρωτόδικο δικαστήριο στη βάση των αποφασισθέντων στην </w:t>
      </w:r>
      <w:r w:rsidRPr="009F0B44">
        <w:rPr>
          <w:rFonts w:ascii="Bookman Old Style" w:hAnsi="Bookman Old Style"/>
          <w:b/>
          <w:bCs/>
          <w:i/>
          <w:iCs/>
          <w:sz w:val="22"/>
          <w:szCs w:val="22"/>
          <w:lang w:val="el-GR"/>
        </w:rPr>
        <w:t xml:space="preserve">Γιάλλουρου κ.ά. </w:t>
      </w:r>
      <w:r w:rsidRPr="009F0B44">
        <w:rPr>
          <w:rFonts w:ascii="Bookman Old Style" w:hAnsi="Bookman Old Style"/>
          <w:b/>
          <w:bCs/>
          <w:i/>
          <w:iCs/>
          <w:sz w:val="22"/>
          <w:szCs w:val="22"/>
        </w:rPr>
        <w:t>v</w:t>
      </w:r>
      <w:r w:rsidRPr="009F0B44">
        <w:rPr>
          <w:rFonts w:ascii="Bookman Old Style" w:hAnsi="Bookman Old Style"/>
          <w:b/>
          <w:bCs/>
          <w:i/>
          <w:iCs/>
          <w:sz w:val="22"/>
          <w:szCs w:val="22"/>
          <w:lang w:val="el-GR"/>
        </w:rPr>
        <w:t xml:space="preserve">. Μιχαηλίδη κ.ά. (1998) </w:t>
      </w:r>
      <w:r w:rsidR="00761D0E">
        <w:rPr>
          <w:rFonts w:ascii="Bookman Old Style" w:hAnsi="Bookman Old Style"/>
          <w:b/>
          <w:bCs/>
          <w:i/>
          <w:iCs/>
          <w:sz w:val="22"/>
          <w:szCs w:val="22"/>
          <w:lang w:val="el-GR"/>
        </w:rPr>
        <w:t xml:space="preserve">       </w:t>
      </w:r>
      <w:r w:rsidRPr="009F0B44">
        <w:rPr>
          <w:rFonts w:ascii="Bookman Old Style" w:hAnsi="Bookman Old Style"/>
          <w:b/>
          <w:bCs/>
          <w:i/>
          <w:iCs/>
          <w:sz w:val="22"/>
          <w:szCs w:val="22"/>
          <w:lang w:val="el-GR"/>
        </w:rPr>
        <w:t>1 Α.Α.Δ. 31</w:t>
      </w:r>
      <w:r w:rsidRPr="00761D0E">
        <w:rPr>
          <w:rFonts w:ascii="Bookman Old Style" w:hAnsi="Bookman Old Style"/>
          <w:i/>
          <w:iCs/>
          <w:sz w:val="22"/>
          <w:szCs w:val="22"/>
          <w:lang w:val="el-GR"/>
        </w:rPr>
        <w:t>,</w:t>
      </w:r>
      <w:r w:rsidRPr="009F0B44">
        <w:rPr>
          <w:rFonts w:ascii="Bookman Old Style" w:hAnsi="Bookman Old Style"/>
          <w:i/>
          <w:iCs/>
          <w:sz w:val="22"/>
          <w:szCs w:val="22"/>
          <w:lang w:val="el-GR"/>
        </w:rPr>
        <w:t xml:space="preserve"> έκρινε ότι το περιεχόμενο του πιστοποιητικού της Χωρητικής Αρχής αποτελούσε εξ ακοής μαρτυρία και στην απουσία οποιασδήποτε άλλης μαρτυρίας που να επιβεβαιώνει το περιεχόμενό του, δεν ήταν διατεθειμένο να του προσδώσει αποδειχτική βαρύτητα. Παρόλο που η </w:t>
      </w:r>
      <w:r w:rsidRPr="009F0B44">
        <w:rPr>
          <w:rFonts w:ascii="Bookman Old Style" w:hAnsi="Bookman Old Style"/>
          <w:b/>
          <w:bCs/>
          <w:i/>
          <w:iCs/>
          <w:sz w:val="22"/>
          <w:szCs w:val="22"/>
          <w:lang w:val="el-GR"/>
        </w:rPr>
        <w:t xml:space="preserve">Γιάλλουρου κ.ά. </w:t>
      </w:r>
      <w:r w:rsidRPr="009F0B44">
        <w:rPr>
          <w:rFonts w:ascii="Bookman Old Style" w:hAnsi="Bookman Old Style"/>
          <w:b/>
          <w:bCs/>
          <w:i/>
          <w:iCs/>
          <w:sz w:val="22"/>
          <w:szCs w:val="22"/>
        </w:rPr>
        <w:t>v</w:t>
      </w:r>
      <w:r w:rsidRPr="009F0B44">
        <w:rPr>
          <w:rFonts w:ascii="Bookman Old Style" w:hAnsi="Bookman Old Style"/>
          <w:b/>
          <w:bCs/>
          <w:i/>
          <w:iCs/>
          <w:sz w:val="22"/>
          <w:szCs w:val="22"/>
          <w:lang w:val="el-GR"/>
        </w:rPr>
        <w:t>. Μιχαηλίδη κ.ά.</w:t>
      </w:r>
      <w:r w:rsidRPr="00761D0E">
        <w:rPr>
          <w:rFonts w:ascii="Bookman Old Style" w:hAnsi="Bookman Old Style"/>
          <w:i/>
          <w:iCs/>
          <w:sz w:val="22"/>
          <w:szCs w:val="22"/>
          <w:lang w:val="el-GR"/>
        </w:rPr>
        <w:t>,</w:t>
      </w:r>
      <w:r w:rsidRPr="009F0B44">
        <w:rPr>
          <w:rFonts w:ascii="Bookman Old Style" w:hAnsi="Bookman Old Style"/>
          <w:i/>
          <w:iCs/>
          <w:sz w:val="22"/>
          <w:szCs w:val="22"/>
          <w:lang w:val="el-GR"/>
        </w:rPr>
        <w:t xml:space="preserve"> ανωτέρω, αποφασίστηκε πριν την τροποποίηση του περί Αποδείξεως Νόμου και την κατάργηση του κανόνα αποκλεισμού εξ ακοής μαρτυρίας, ο λόγος της παραμένει ισχυρός, εφόσον η έμφαση τώρα, όπως ορθά υποδεικνύει και το πρωτόδικο δικαστήριο, είναι στην αποδεικτική αξία του περιεχομένου του πιστοποιητικού, αντί στο αποδεκτό </w:t>
      </w:r>
      <w:r w:rsidR="00761D0E">
        <w:rPr>
          <w:rFonts w:ascii="Bookman Old Style" w:hAnsi="Bookman Old Style"/>
          <w:i/>
          <w:iCs/>
          <w:sz w:val="22"/>
          <w:szCs w:val="22"/>
          <w:lang w:val="el-GR"/>
        </w:rPr>
        <w:t>της.</w:t>
      </w:r>
      <w:r>
        <w:rPr>
          <w:rFonts w:ascii="Bookman Old Style" w:hAnsi="Bookman Old Style"/>
          <w:sz w:val="22"/>
          <w:szCs w:val="22"/>
          <w:lang w:val="el-GR"/>
        </w:rPr>
        <w:t>»</w:t>
      </w:r>
    </w:p>
  </w:footnote>
  <w:footnote w:id="3">
    <w:p w14:paraId="726B05B3" w14:textId="2808472B" w:rsidR="006B6AC8" w:rsidRPr="006B6AC8" w:rsidRDefault="006B6AC8" w:rsidP="006B6AC8">
      <w:pPr>
        <w:pStyle w:val="FootnoteText"/>
        <w:spacing w:line="276" w:lineRule="auto"/>
        <w:jc w:val="both"/>
        <w:rPr>
          <w:rFonts w:ascii="Bookman Old Style" w:hAnsi="Bookman Old Style"/>
          <w:i/>
          <w:iCs/>
          <w:sz w:val="22"/>
          <w:szCs w:val="22"/>
          <w:lang w:val="el-GR"/>
        </w:rPr>
      </w:pPr>
      <w:r w:rsidRPr="006B6AC8">
        <w:rPr>
          <w:rStyle w:val="FootnoteReference"/>
          <w:rFonts w:ascii="Bookman Old Style" w:hAnsi="Bookman Old Style"/>
          <w:i/>
          <w:iCs/>
          <w:sz w:val="22"/>
          <w:szCs w:val="22"/>
        </w:rPr>
        <w:footnoteRef/>
      </w:r>
      <w:r w:rsidRPr="006B6AC8">
        <w:rPr>
          <w:rFonts w:ascii="Bookman Old Style" w:hAnsi="Bookman Old Style"/>
          <w:i/>
          <w:iCs/>
          <w:sz w:val="22"/>
          <w:szCs w:val="22"/>
          <w:lang w:val="el-GR"/>
        </w:rPr>
        <w:t xml:space="preserve"> Τα έξ</w:t>
      </w:r>
      <w:r w:rsidRPr="006B6AC8">
        <w:rPr>
          <w:rFonts w:ascii="Bookman Old Style" w:hAnsi="Bookman Old Style"/>
          <w:i/>
          <w:iCs/>
          <w:sz w:val="22"/>
          <w:szCs w:val="22"/>
        </w:rPr>
        <w:t>o</w:t>
      </w:r>
      <w:r w:rsidRPr="006B6AC8">
        <w:rPr>
          <w:rFonts w:ascii="Bookman Old Style" w:hAnsi="Bookman Old Style"/>
          <w:i/>
          <w:iCs/>
          <w:sz w:val="22"/>
          <w:szCs w:val="22"/>
          <w:lang w:val="el-GR"/>
        </w:rPr>
        <w:t xml:space="preserve">δα </w:t>
      </w:r>
      <w:r w:rsidRPr="006B6AC8">
        <w:rPr>
          <w:rFonts w:ascii="Bookman Old Style" w:hAnsi="Bookman Old Style"/>
          <w:i/>
          <w:iCs/>
          <w:sz w:val="22"/>
          <w:szCs w:val="22"/>
        </w:rPr>
        <w:t>o</w:t>
      </w:r>
      <w:r w:rsidRPr="006B6AC8">
        <w:rPr>
          <w:rFonts w:ascii="Bookman Old Style" w:hAnsi="Bookman Old Style"/>
          <w:i/>
          <w:iCs/>
          <w:sz w:val="22"/>
          <w:szCs w:val="22"/>
          <w:lang w:val="el-GR"/>
        </w:rPr>
        <w:t>ιασδήπ</w:t>
      </w:r>
      <w:r w:rsidRPr="006B6AC8">
        <w:rPr>
          <w:rFonts w:ascii="Bookman Old Style" w:hAnsi="Bookman Old Style"/>
          <w:i/>
          <w:iCs/>
          <w:sz w:val="22"/>
          <w:szCs w:val="22"/>
        </w:rPr>
        <w:t>o</w:t>
      </w:r>
      <w:r w:rsidRPr="006B6AC8">
        <w:rPr>
          <w:rFonts w:ascii="Bookman Old Style" w:hAnsi="Bookman Old Style"/>
          <w:i/>
          <w:iCs/>
          <w:sz w:val="22"/>
          <w:szCs w:val="22"/>
          <w:lang w:val="el-GR"/>
        </w:rPr>
        <w:t>τε π</w:t>
      </w:r>
      <w:r w:rsidRPr="006B6AC8">
        <w:rPr>
          <w:rFonts w:ascii="Bookman Old Style" w:hAnsi="Bookman Old Style"/>
          <w:i/>
          <w:iCs/>
          <w:sz w:val="22"/>
          <w:szCs w:val="22"/>
        </w:rPr>
        <w:t>o</w:t>
      </w:r>
      <w:r w:rsidRPr="006B6AC8">
        <w:rPr>
          <w:rFonts w:ascii="Bookman Old Style" w:hAnsi="Bookman Old Style"/>
          <w:i/>
          <w:iCs/>
          <w:sz w:val="22"/>
          <w:szCs w:val="22"/>
          <w:lang w:val="el-GR"/>
        </w:rPr>
        <w:t>λιτικής διαδικασίας ή τα σχετιζόμε</w:t>
      </w:r>
      <w:r w:rsidRPr="006B6AC8">
        <w:rPr>
          <w:rFonts w:ascii="Bookman Old Style" w:hAnsi="Bookman Old Style"/>
          <w:i/>
          <w:iCs/>
          <w:sz w:val="22"/>
          <w:szCs w:val="22"/>
        </w:rPr>
        <w:t>v</w:t>
      </w:r>
      <w:r w:rsidRPr="006B6AC8">
        <w:rPr>
          <w:rFonts w:ascii="Bookman Old Style" w:hAnsi="Bookman Old Style"/>
          <w:i/>
          <w:iCs/>
          <w:sz w:val="22"/>
          <w:szCs w:val="22"/>
          <w:lang w:val="el-GR"/>
        </w:rPr>
        <w:t>α πρ</w:t>
      </w:r>
      <w:r w:rsidRPr="006B6AC8">
        <w:rPr>
          <w:rFonts w:ascii="Bookman Old Style" w:hAnsi="Bookman Old Style"/>
          <w:i/>
          <w:iCs/>
          <w:sz w:val="22"/>
          <w:szCs w:val="22"/>
        </w:rPr>
        <w:t>o</w:t>
      </w:r>
      <w:r w:rsidRPr="006B6AC8">
        <w:rPr>
          <w:rFonts w:ascii="Bookman Old Style" w:hAnsi="Bookman Old Style"/>
          <w:i/>
          <w:iCs/>
          <w:sz w:val="22"/>
          <w:szCs w:val="22"/>
          <w:lang w:val="el-GR"/>
        </w:rPr>
        <w:t>ς αυτή</w:t>
      </w:r>
      <w:r w:rsidRPr="006B6AC8">
        <w:rPr>
          <w:rFonts w:ascii="Bookman Old Style" w:hAnsi="Bookman Old Style"/>
          <w:i/>
          <w:iCs/>
          <w:sz w:val="22"/>
          <w:szCs w:val="22"/>
        </w:rPr>
        <w:t>v</w:t>
      </w:r>
      <w:r w:rsidRPr="006B6AC8">
        <w:rPr>
          <w:rFonts w:ascii="Bookman Old Style" w:hAnsi="Bookman Old Style"/>
          <w:i/>
          <w:iCs/>
          <w:sz w:val="22"/>
          <w:szCs w:val="22"/>
          <w:lang w:val="el-GR"/>
        </w:rPr>
        <w:t>, ε</w:t>
      </w:r>
      <w:r w:rsidRPr="006B6AC8">
        <w:rPr>
          <w:rFonts w:ascii="Bookman Old Style" w:hAnsi="Bookman Old Style"/>
          <w:i/>
          <w:iCs/>
          <w:sz w:val="22"/>
          <w:szCs w:val="22"/>
        </w:rPr>
        <w:t>v</w:t>
      </w:r>
      <w:r w:rsidRPr="006B6AC8">
        <w:rPr>
          <w:rFonts w:ascii="Bookman Old Style" w:hAnsi="Bookman Old Style"/>
          <w:i/>
          <w:iCs/>
          <w:sz w:val="22"/>
          <w:szCs w:val="22"/>
          <w:lang w:val="el-GR"/>
        </w:rPr>
        <w:t>ώπι</w:t>
      </w:r>
      <w:r w:rsidRPr="006B6AC8">
        <w:rPr>
          <w:rFonts w:ascii="Bookman Old Style" w:hAnsi="Bookman Old Style"/>
          <w:i/>
          <w:iCs/>
          <w:sz w:val="22"/>
          <w:szCs w:val="22"/>
        </w:rPr>
        <w:t>ov</w:t>
      </w:r>
      <w:r w:rsidRPr="006B6AC8">
        <w:rPr>
          <w:rFonts w:ascii="Bookman Old Style" w:hAnsi="Bookman Old Style"/>
          <w:i/>
          <w:iCs/>
          <w:sz w:val="22"/>
          <w:szCs w:val="22"/>
          <w:lang w:val="el-GR"/>
        </w:rPr>
        <w:t xml:space="preserve"> </w:t>
      </w:r>
      <w:r w:rsidRPr="006B6AC8">
        <w:rPr>
          <w:rFonts w:ascii="Bookman Old Style" w:hAnsi="Bookman Old Style"/>
          <w:i/>
          <w:iCs/>
          <w:sz w:val="22"/>
          <w:szCs w:val="22"/>
        </w:rPr>
        <w:t>o</w:t>
      </w:r>
      <w:r w:rsidRPr="006B6AC8">
        <w:rPr>
          <w:rFonts w:ascii="Bookman Old Style" w:hAnsi="Bookman Old Style"/>
          <w:i/>
          <w:iCs/>
          <w:sz w:val="22"/>
          <w:szCs w:val="22"/>
          <w:lang w:val="el-GR"/>
        </w:rPr>
        <w:t>ι</w:t>
      </w:r>
      <w:r w:rsidRPr="006B6AC8">
        <w:rPr>
          <w:rFonts w:ascii="Bookman Old Style" w:hAnsi="Bookman Old Style"/>
          <w:i/>
          <w:iCs/>
          <w:sz w:val="22"/>
          <w:szCs w:val="22"/>
        </w:rPr>
        <w:t>o</w:t>
      </w:r>
      <w:r w:rsidRPr="006B6AC8">
        <w:rPr>
          <w:rFonts w:ascii="Bookman Old Style" w:hAnsi="Bookman Old Style"/>
          <w:i/>
          <w:iCs/>
          <w:sz w:val="22"/>
          <w:szCs w:val="22"/>
          <w:lang w:val="el-GR"/>
        </w:rPr>
        <w:t>υδήπ</w:t>
      </w:r>
      <w:r w:rsidRPr="006B6AC8">
        <w:rPr>
          <w:rFonts w:ascii="Bookman Old Style" w:hAnsi="Bookman Old Style"/>
          <w:i/>
          <w:iCs/>
          <w:sz w:val="22"/>
          <w:szCs w:val="22"/>
        </w:rPr>
        <w:t>o</w:t>
      </w:r>
      <w:r w:rsidRPr="006B6AC8">
        <w:rPr>
          <w:rFonts w:ascii="Bookman Old Style" w:hAnsi="Bookman Old Style"/>
          <w:i/>
          <w:iCs/>
          <w:sz w:val="22"/>
          <w:szCs w:val="22"/>
          <w:lang w:val="el-GR"/>
        </w:rPr>
        <w:t>τε δικαστηρί</w:t>
      </w:r>
      <w:r w:rsidRPr="006B6AC8">
        <w:rPr>
          <w:rFonts w:ascii="Bookman Old Style" w:hAnsi="Bookman Old Style"/>
          <w:i/>
          <w:iCs/>
          <w:sz w:val="22"/>
          <w:szCs w:val="22"/>
        </w:rPr>
        <w:t>o</w:t>
      </w:r>
      <w:r w:rsidRPr="006B6AC8">
        <w:rPr>
          <w:rFonts w:ascii="Bookman Old Style" w:hAnsi="Bookman Old Style"/>
          <w:i/>
          <w:iCs/>
          <w:sz w:val="22"/>
          <w:szCs w:val="22"/>
          <w:lang w:val="el-GR"/>
        </w:rPr>
        <w:t>υ, εκτός εά</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άλλως πρ</w:t>
      </w:r>
      <w:r w:rsidRPr="006B6AC8">
        <w:rPr>
          <w:rFonts w:ascii="Bookman Old Style" w:hAnsi="Bookman Old Style"/>
          <w:i/>
          <w:iCs/>
          <w:sz w:val="22"/>
          <w:szCs w:val="22"/>
        </w:rPr>
        <w:t>o</w:t>
      </w:r>
      <w:r w:rsidRPr="006B6AC8">
        <w:rPr>
          <w:rFonts w:ascii="Bookman Old Style" w:hAnsi="Bookman Old Style"/>
          <w:i/>
          <w:iCs/>
          <w:sz w:val="22"/>
          <w:szCs w:val="22"/>
          <w:lang w:val="el-GR"/>
        </w:rPr>
        <w:t xml:space="preserve">βλέπεται υπό </w:t>
      </w:r>
      <w:r w:rsidRPr="006B6AC8">
        <w:rPr>
          <w:rFonts w:ascii="Bookman Old Style" w:hAnsi="Bookman Old Style"/>
          <w:i/>
          <w:iCs/>
          <w:sz w:val="22"/>
          <w:szCs w:val="22"/>
        </w:rPr>
        <w:t>o</w:t>
      </w:r>
      <w:r w:rsidRPr="006B6AC8">
        <w:rPr>
          <w:rFonts w:ascii="Bookman Old Style" w:hAnsi="Bookman Old Style"/>
          <w:i/>
          <w:iCs/>
          <w:sz w:val="22"/>
          <w:szCs w:val="22"/>
          <w:lang w:val="el-GR"/>
        </w:rPr>
        <w:t>ι</w:t>
      </w:r>
      <w:r w:rsidRPr="006B6AC8">
        <w:rPr>
          <w:rFonts w:ascii="Bookman Old Style" w:hAnsi="Bookman Old Style"/>
          <w:i/>
          <w:iCs/>
          <w:sz w:val="22"/>
          <w:szCs w:val="22"/>
        </w:rPr>
        <w:t>o</w:t>
      </w:r>
      <w:r w:rsidRPr="006B6AC8">
        <w:rPr>
          <w:rFonts w:ascii="Bookman Old Style" w:hAnsi="Bookman Old Style"/>
          <w:i/>
          <w:iCs/>
          <w:sz w:val="22"/>
          <w:szCs w:val="22"/>
          <w:lang w:val="el-GR"/>
        </w:rPr>
        <w:t>υδήπ</w:t>
      </w:r>
      <w:r w:rsidRPr="006B6AC8">
        <w:rPr>
          <w:rFonts w:ascii="Bookman Old Style" w:hAnsi="Bookman Old Style"/>
          <w:i/>
          <w:iCs/>
          <w:sz w:val="22"/>
          <w:szCs w:val="22"/>
        </w:rPr>
        <w:t>o</w:t>
      </w:r>
      <w:r w:rsidRPr="006B6AC8">
        <w:rPr>
          <w:rFonts w:ascii="Bookman Old Style" w:hAnsi="Bookman Old Style"/>
          <w:i/>
          <w:iCs/>
          <w:sz w:val="22"/>
          <w:szCs w:val="22"/>
          <w:lang w:val="el-GR"/>
        </w:rPr>
        <w:t>τε εκάστ</w:t>
      </w:r>
      <w:r w:rsidRPr="006B6AC8">
        <w:rPr>
          <w:rFonts w:ascii="Bookman Old Style" w:hAnsi="Bookman Old Style"/>
          <w:i/>
          <w:iCs/>
          <w:sz w:val="22"/>
          <w:szCs w:val="22"/>
        </w:rPr>
        <w:t>o</w:t>
      </w:r>
      <w:r w:rsidRPr="006B6AC8">
        <w:rPr>
          <w:rFonts w:ascii="Bookman Old Style" w:hAnsi="Bookman Old Style"/>
          <w:i/>
          <w:iCs/>
          <w:sz w:val="22"/>
          <w:szCs w:val="22"/>
          <w:lang w:val="el-GR"/>
        </w:rPr>
        <w:t>τε ισχύ</w:t>
      </w:r>
      <w:r w:rsidRPr="006B6AC8">
        <w:rPr>
          <w:rFonts w:ascii="Bookman Old Style" w:hAnsi="Bookman Old Style"/>
          <w:i/>
          <w:iCs/>
          <w:sz w:val="22"/>
          <w:szCs w:val="22"/>
        </w:rPr>
        <w:t>ov</w:t>
      </w:r>
      <w:r w:rsidRPr="006B6AC8">
        <w:rPr>
          <w:rFonts w:ascii="Bookman Old Style" w:hAnsi="Bookman Old Style"/>
          <w:i/>
          <w:iCs/>
          <w:sz w:val="22"/>
          <w:szCs w:val="22"/>
          <w:lang w:val="el-GR"/>
        </w:rPr>
        <w:t>τ</w:t>
      </w:r>
      <w:r w:rsidRPr="006B6AC8">
        <w:rPr>
          <w:rFonts w:ascii="Bookman Old Style" w:hAnsi="Bookman Old Style"/>
          <w:i/>
          <w:iCs/>
          <w:sz w:val="22"/>
          <w:szCs w:val="22"/>
        </w:rPr>
        <w:t>o</w:t>
      </w:r>
      <w:r w:rsidRPr="006B6AC8">
        <w:rPr>
          <w:rFonts w:ascii="Bookman Old Style" w:hAnsi="Bookman Old Style"/>
          <w:i/>
          <w:iCs/>
          <w:sz w:val="22"/>
          <w:szCs w:val="22"/>
          <w:lang w:val="el-GR"/>
        </w:rPr>
        <w:t xml:space="preserve">ς </w:t>
      </w:r>
      <w:r w:rsidRPr="006B6AC8">
        <w:rPr>
          <w:rFonts w:ascii="Bookman Old Style" w:hAnsi="Bookman Old Style"/>
          <w:i/>
          <w:iCs/>
          <w:sz w:val="22"/>
          <w:szCs w:val="22"/>
        </w:rPr>
        <w:t>v</w:t>
      </w:r>
      <w:r w:rsidRPr="006B6AC8">
        <w:rPr>
          <w:rFonts w:ascii="Bookman Old Style" w:hAnsi="Bookman Old Style"/>
          <w:i/>
          <w:iCs/>
          <w:sz w:val="22"/>
          <w:szCs w:val="22"/>
          <w:lang w:val="el-GR"/>
        </w:rPr>
        <w:t>όμ</w:t>
      </w:r>
      <w:r w:rsidRPr="006B6AC8">
        <w:rPr>
          <w:rFonts w:ascii="Bookman Old Style" w:hAnsi="Bookman Old Style"/>
          <w:i/>
          <w:iCs/>
          <w:sz w:val="22"/>
          <w:szCs w:val="22"/>
        </w:rPr>
        <w:t>o</w:t>
      </w:r>
      <w:r w:rsidRPr="006B6AC8">
        <w:rPr>
          <w:rFonts w:ascii="Bookman Old Style" w:hAnsi="Bookman Old Style"/>
          <w:i/>
          <w:iCs/>
          <w:sz w:val="22"/>
          <w:szCs w:val="22"/>
          <w:lang w:val="el-GR"/>
        </w:rPr>
        <w:t>υ ή δευτερ</w:t>
      </w:r>
      <w:r w:rsidRPr="006B6AC8">
        <w:rPr>
          <w:rFonts w:ascii="Bookman Old Style" w:hAnsi="Bookman Old Style"/>
          <w:i/>
          <w:iCs/>
          <w:sz w:val="22"/>
          <w:szCs w:val="22"/>
        </w:rPr>
        <w:t>o</w:t>
      </w:r>
      <w:r w:rsidRPr="006B6AC8">
        <w:rPr>
          <w:rFonts w:ascii="Bookman Old Style" w:hAnsi="Bookman Old Style"/>
          <w:i/>
          <w:iCs/>
          <w:sz w:val="22"/>
          <w:szCs w:val="22"/>
          <w:lang w:val="el-GR"/>
        </w:rPr>
        <w:t>γε</w:t>
      </w:r>
      <w:r w:rsidRPr="006B6AC8">
        <w:rPr>
          <w:rFonts w:ascii="Bookman Old Style" w:hAnsi="Bookman Old Style"/>
          <w:i/>
          <w:iCs/>
          <w:sz w:val="22"/>
          <w:szCs w:val="22"/>
        </w:rPr>
        <w:t>vo</w:t>
      </w:r>
      <w:r w:rsidRPr="006B6AC8">
        <w:rPr>
          <w:rFonts w:ascii="Bookman Old Style" w:hAnsi="Bookman Old Style"/>
          <w:i/>
          <w:iCs/>
          <w:sz w:val="22"/>
          <w:szCs w:val="22"/>
          <w:lang w:val="el-GR"/>
        </w:rPr>
        <w:t xml:space="preserve">ύς </w:t>
      </w:r>
      <w:r w:rsidRPr="006B6AC8">
        <w:rPr>
          <w:rFonts w:ascii="Bookman Old Style" w:hAnsi="Bookman Old Style"/>
          <w:i/>
          <w:iCs/>
          <w:sz w:val="22"/>
          <w:szCs w:val="22"/>
        </w:rPr>
        <w:t>vo</w:t>
      </w:r>
      <w:r w:rsidRPr="006B6AC8">
        <w:rPr>
          <w:rFonts w:ascii="Bookman Old Style" w:hAnsi="Bookman Old Style"/>
          <w:i/>
          <w:iCs/>
          <w:sz w:val="22"/>
          <w:szCs w:val="22"/>
          <w:lang w:val="el-GR"/>
        </w:rPr>
        <w:t>μ</w:t>
      </w:r>
      <w:r w:rsidRPr="006B6AC8">
        <w:rPr>
          <w:rFonts w:ascii="Bookman Old Style" w:hAnsi="Bookman Old Style"/>
          <w:i/>
          <w:iCs/>
          <w:sz w:val="22"/>
          <w:szCs w:val="22"/>
        </w:rPr>
        <w:t>o</w:t>
      </w:r>
      <w:r w:rsidRPr="006B6AC8">
        <w:rPr>
          <w:rFonts w:ascii="Bookman Old Style" w:hAnsi="Bookman Old Style"/>
          <w:i/>
          <w:iCs/>
          <w:sz w:val="22"/>
          <w:szCs w:val="22"/>
          <w:lang w:val="el-GR"/>
        </w:rPr>
        <w:t>θεσίας, θα τελ</w:t>
      </w:r>
      <w:r w:rsidRPr="006B6AC8">
        <w:rPr>
          <w:rFonts w:ascii="Bookman Old Style" w:hAnsi="Bookman Old Style"/>
          <w:i/>
          <w:iCs/>
          <w:sz w:val="22"/>
          <w:szCs w:val="22"/>
        </w:rPr>
        <w:t>o</w:t>
      </w:r>
      <w:r w:rsidRPr="006B6AC8">
        <w:rPr>
          <w:rFonts w:ascii="Bookman Old Style" w:hAnsi="Bookman Old Style"/>
          <w:i/>
          <w:iCs/>
          <w:sz w:val="22"/>
          <w:szCs w:val="22"/>
          <w:lang w:val="el-GR"/>
        </w:rPr>
        <w:t>ύ</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υπό τη</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διακριτική</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εξ</w:t>
      </w:r>
      <w:r w:rsidRPr="006B6AC8">
        <w:rPr>
          <w:rFonts w:ascii="Bookman Old Style" w:hAnsi="Bookman Old Style"/>
          <w:i/>
          <w:iCs/>
          <w:sz w:val="22"/>
          <w:szCs w:val="22"/>
        </w:rPr>
        <w:t>o</w:t>
      </w:r>
      <w:r w:rsidRPr="006B6AC8">
        <w:rPr>
          <w:rFonts w:ascii="Bookman Old Style" w:hAnsi="Bookman Old Style"/>
          <w:i/>
          <w:iCs/>
          <w:sz w:val="22"/>
          <w:szCs w:val="22"/>
          <w:lang w:val="el-GR"/>
        </w:rPr>
        <w:t>υσία</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τ</w:t>
      </w:r>
      <w:r w:rsidRPr="006B6AC8">
        <w:rPr>
          <w:rFonts w:ascii="Bookman Old Style" w:hAnsi="Bookman Old Style"/>
          <w:i/>
          <w:iCs/>
          <w:sz w:val="22"/>
          <w:szCs w:val="22"/>
        </w:rPr>
        <w:t>o</w:t>
      </w:r>
      <w:r w:rsidRPr="006B6AC8">
        <w:rPr>
          <w:rFonts w:ascii="Bookman Old Style" w:hAnsi="Bookman Old Style"/>
          <w:i/>
          <w:iCs/>
          <w:sz w:val="22"/>
          <w:szCs w:val="22"/>
          <w:lang w:val="el-GR"/>
        </w:rPr>
        <w:t>υ δικαστηρί</w:t>
      </w:r>
      <w:r w:rsidRPr="006B6AC8">
        <w:rPr>
          <w:rFonts w:ascii="Bookman Old Style" w:hAnsi="Bookman Old Style"/>
          <w:i/>
          <w:iCs/>
          <w:sz w:val="22"/>
          <w:szCs w:val="22"/>
        </w:rPr>
        <w:t>o</w:t>
      </w:r>
      <w:r w:rsidRPr="006B6AC8">
        <w:rPr>
          <w:rFonts w:ascii="Bookman Old Style" w:hAnsi="Bookman Old Style"/>
          <w:i/>
          <w:iCs/>
          <w:sz w:val="22"/>
          <w:szCs w:val="22"/>
          <w:lang w:val="el-GR"/>
        </w:rPr>
        <w:t>υ και τ</w:t>
      </w:r>
      <w:r w:rsidRPr="006B6AC8">
        <w:rPr>
          <w:rFonts w:ascii="Bookman Old Style" w:hAnsi="Bookman Old Style"/>
          <w:i/>
          <w:iCs/>
          <w:sz w:val="22"/>
          <w:szCs w:val="22"/>
        </w:rPr>
        <w:t>o</w:t>
      </w:r>
      <w:r w:rsidRPr="006B6AC8">
        <w:rPr>
          <w:rFonts w:ascii="Bookman Old Style" w:hAnsi="Bookman Old Style"/>
          <w:i/>
          <w:iCs/>
          <w:sz w:val="22"/>
          <w:szCs w:val="22"/>
          <w:lang w:val="el-GR"/>
        </w:rPr>
        <w:t xml:space="preserve"> δικαστήρι</w:t>
      </w:r>
      <w:r w:rsidRPr="006B6AC8">
        <w:rPr>
          <w:rFonts w:ascii="Bookman Old Style" w:hAnsi="Bookman Old Style"/>
          <w:i/>
          <w:iCs/>
          <w:sz w:val="22"/>
          <w:szCs w:val="22"/>
        </w:rPr>
        <w:t>ov</w:t>
      </w:r>
      <w:r w:rsidRPr="006B6AC8">
        <w:rPr>
          <w:rFonts w:ascii="Bookman Old Style" w:hAnsi="Bookman Old Style"/>
          <w:i/>
          <w:iCs/>
          <w:sz w:val="22"/>
          <w:szCs w:val="22"/>
          <w:lang w:val="el-GR"/>
        </w:rPr>
        <w:t xml:space="preserve"> θα έχη πλήρη εξ</w:t>
      </w:r>
      <w:r w:rsidRPr="006B6AC8">
        <w:rPr>
          <w:rFonts w:ascii="Bookman Old Style" w:hAnsi="Bookman Old Style"/>
          <w:i/>
          <w:iCs/>
          <w:sz w:val="22"/>
          <w:szCs w:val="22"/>
        </w:rPr>
        <w:t>o</w:t>
      </w:r>
      <w:r w:rsidRPr="006B6AC8">
        <w:rPr>
          <w:rFonts w:ascii="Bookman Old Style" w:hAnsi="Bookman Old Style"/>
          <w:i/>
          <w:iCs/>
          <w:sz w:val="22"/>
          <w:szCs w:val="22"/>
          <w:lang w:val="el-GR"/>
        </w:rPr>
        <w:t>υσία</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w:t>
      </w:r>
      <w:r w:rsidRPr="006B6AC8">
        <w:rPr>
          <w:rFonts w:ascii="Bookman Old Style" w:hAnsi="Bookman Old Style"/>
          <w:i/>
          <w:iCs/>
          <w:sz w:val="22"/>
          <w:szCs w:val="22"/>
        </w:rPr>
        <w:t>v</w:t>
      </w:r>
      <w:r w:rsidRPr="006B6AC8">
        <w:rPr>
          <w:rFonts w:ascii="Bookman Old Style" w:hAnsi="Bookman Old Style"/>
          <w:i/>
          <w:iCs/>
          <w:sz w:val="22"/>
          <w:szCs w:val="22"/>
          <w:lang w:val="el-GR"/>
        </w:rPr>
        <w:t>α απ</w:t>
      </w:r>
      <w:r w:rsidRPr="006B6AC8">
        <w:rPr>
          <w:rFonts w:ascii="Bookman Old Style" w:hAnsi="Bookman Old Style"/>
          <w:i/>
          <w:iCs/>
          <w:sz w:val="22"/>
          <w:szCs w:val="22"/>
        </w:rPr>
        <w:t>o</w:t>
      </w:r>
      <w:r w:rsidRPr="006B6AC8">
        <w:rPr>
          <w:rFonts w:ascii="Bookman Old Style" w:hAnsi="Bookman Old Style"/>
          <w:i/>
          <w:iCs/>
          <w:sz w:val="22"/>
          <w:szCs w:val="22"/>
          <w:lang w:val="el-GR"/>
        </w:rPr>
        <w:t>φασίζη υπό τι</w:t>
      </w:r>
      <w:r w:rsidRPr="006B6AC8">
        <w:rPr>
          <w:rFonts w:ascii="Bookman Old Style" w:hAnsi="Bookman Old Style"/>
          <w:i/>
          <w:iCs/>
          <w:sz w:val="22"/>
          <w:szCs w:val="22"/>
        </w:rPr>
        <w:t>vo</w:t>
      </w:r>
      <w:r w:rsidRPr="006B6AC8">
        <w:rPr>
          <w:rFonts w:ascii="Bookman Old Style" w:hAnsi="Bookman Old Style"/>
          <w:i/>
          <w:iCs/>
          <w:sz w:val="22"/>
          <w:szCs w:val="22"/>
          <w:lang w:val="el-GR"/>
        </w:rPr>
        <w:t>ς και κατά τι</w:t>
      </w:r>
      <w:r w:rsidRPr="006B6AC8">
        <w:rPr>
          <w:rFonts w:ascii="Bookman Old Style" w:hAnsi="Bookman Old Style"/>
          <w:i/>
          <w:iCs/>
          <w:sz w:val="22"/>
          <w:szCs w:val="22"/>
        </w:rPr>
        <w:t>v</w:t>
      </w:r>
      <w:r w:rsidRPr="006B6AC8">
        <w:rPr>
          <w:rFonts w:ascii="Bookman Old Style" w:hAnsi="Bookman Old Style"/>
          <w:i/>
          <w:iCs/>
          <w:sz w:val="22"/>
          <w:szCs w:val="22"/>
          <w:lang w:val="el-GR"/>
        </w:rPr>
        <w:t>α έκτασι</w:t>
      </w:r>
      <w:r w:rsidRPr="006B6AC8">
        <w:rPr>
          <w:rFonts w:ascii="Bookman Old Style" w:hAnsi="Bookman Old Style"/>
          <w:i/>
          <w:iCs/>
          <w:sz w:val="22"/>
          <w:szCs w:val="22"/>
        </w:rPr>
        <w:t>v</w:t>
      </w:r>
      <w:r w:rsidRPr="006B6AC8">
        <w:rPr>
          <w:rFonts w:ascii="Bookman Old Style" w:hAnsi="Bookman Old Style"/>
          <w:i/>
          <w:iCs/>
          <w:sz w:val="22"/>
          <w:szCs w:val="22"/>
          <w:lang w:val="el-GR"/>
        </w:rPr>
        <w:t xml:space="preserve"> τα τ</w:t>
      </w:r>
      <w:r w:rsidRPr="006B6AC8">
        <w:rPr>
          <w:rFonts w:ascii="Bookman Old Style" w:hAnsi="Bookman Old Style"/>
          <w:i/>
          <w:iCs/>
          <w:sz w:val="22"/>
          <w:szCs w:val="22"/>
        </w:rPr>
        <w:t>o</w:t>
      </w:r>
      <w:r w:rsidRPr="006B6AC8">
        <w:rPr>
          <w:rFonts w:ascii="Bookman Old Style" w:hAnsi="Bookman Old Style"/>
          <w:i/>
          <w:iCs/>
          <w:sz w:val="22"/>
          <w:szCs w:val="22"/>
          <w:lang w:val="el-GR"/>
        </w:rPr>
        <w:t>ιαύτα έξ</w:t>
      </w:r>
      <w:r w:rsidRPr="006B6AC8">
        <w:rPr>
          <w:rFonts w:ascii="Bookman Old Style" w:hAnsi="Bookman Old Style"/>
          <w:i/>
          <w:iCs/>
          <w:sz w:val="22"/>
          <w:szCs w:val="22"/>
        </w:rPr>
        <w:t>o</w:t>
      </w:r>
      <w:r w:rsidRPr="006B6AC8">
        <w:rPr>
          <w:rFonts w:ascii="Bookman Old Style" w:hAnsi="Bookman Old Style"/>
          <w:i/>
          <w:iCs/>
          <w:sz w:val="22"/>
          <w:szCs w:val="22"/>
          <w:lang w:val="el-GR"/>
        </w:rPr>
        <w:t>δα θα πληρωθώσι.</w:t>
      </w:r>
    </w:p>
  </w:footnote>
  <w:footnote w:id="4">
    <w:p w14:paraId="3BE51E9B" w14:textId="36FFF4BD" w:rsidR="006B6AC8" w:rsidRPr="006B6AC8" w:rsidRDefault="006B6AC8" w:rsidP="00D227B9">
      <w:pPr>
        <w:pStyle w:val="FootnoteText"/>
        <w:spacing w:line="276" w:lineRule="auto"/>
        <w:jc w:val="both"/>
        <w:rPr>
          <w:rFonts w:ascii="Bookman Old Style" w:hAnsi="Bookman Old Style"/>
          <w:i/>
          <w:iCs/>
          <w:sz w:val="22"/>
          <w:szCs w:val="22"/>
          <w:lang w:val="en-US"/>
        </w:rPr>
      </w:pPr>
      <w:r w:rsidRPr="006B6AC8">
        <w:rPr>
          <w:rStyle w:val="FootnoteReference"/>
          <w:rFonts w:ascii="Bookman Old Style" w:hAnsi="Bookman Old Style"/>
          <w:i/>
          <w:iCs/>
          <w:sz w:val="22"/>
          <w:szCs w:val="22"/>
        </w:rPr>
        <w:footnoteRef/>
      </w:r>
      <w:r w:rsidRPr="006B6AC8">
        <w:rPr>
          <w:rFonts w:ascii="Bookman Old Style" w:hAnsi="Bookman Old Style"/>
          <w:i/>
          <w:iCs/>
          <w:sz w:val="22"/>
          <w:szCs w:val="22"/>
        </w:rPr>
        <w:t xml:space="preserve"> </w:t>
      </w:r>
      <w:r w:rsidRPr="006B6AC8">
        <w:rPr>
          <w:rFonts w:ascii="Bookman Old Style" w:hAnsi="Bookman Old Style"/>
          <w:b/>
          <w:bCs/>
          <w:i/>
          <w:iCs/>
          <w:sz w:val="22"/>
          <w:szCs w:val="22"/>
        </w:rPr>
        <w:t>1.</w:t>
      </w:r>
      <w:r w:rsidRPr="006B6AC8">
        <w:rPr>
          <w:rFonts w:ascii="Bookman Old Style" w:hAnsi="Bookman Old Style"/>
          <w:i/>
          <w:iCs/>
          <w:sz w:val="22"/>
          <w:szCs w:val="22"/>
        </w:rPr>
        <w:t> Subject to the provisions of any law or Rules, the costs of and incident to any proceeding shall be in the discretion of the Court or Judge, who may authorize an executor, administrator or trustee who has not unreasonably instituted, or carried on, or resisted any proceeding, to have his costs paid out of a particular estate or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725A" w14:textId="77777777" w:rsidR="00CF75E4" w:rsidRDefault="00CF75E4">
    <w:pPr>
      <w:pStyle w:val="Header"/>
      <w:jc w:val="center"/>
    </w:pPr>
    <w:r>
      <w:fldChar w:fldCharType="begin"/>
    </w:r>
    <w:r>
      <w:instrText xml:space="preserve"> PAGE   \* MERGEFORMAT </w:instrText>
    </w:r>
    <w:r>
      <w:fldChar w:fldCharType="separate"/>
    </w:r>
    <w:r w:rsidR="0065724A">
      <w:rPr>
        <w:noProof/>
      </w:rPr>
      <w:t>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15435E8C"/>
    <w:multiLevelType w:val="hybridMultilevel"/>
    <w:tmpl w:val="B1361A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97506C5"/>
    <w:multiLevelType w:val="hybridMultilevel"/>
    <w:tmpl w:val="2A2EA85A"/>
    <w:lvl w:ilvl="0" w:tplc="7EB2DB3C">
      <w:start w:val="1"/>
      <w:numFmt w:val="decimal"/>
      <w:lvlText w:val="%1."/>
      <w:lvlJc w:val="left"/>
      <w:pPr>
        <w:ind w:left="770" w:hanging="41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2069824">
    <w:abstractNumId w:val="12"/>
  </w:num>
  <w:num w:numId="2" w16cid:durableId="612711676">
    <w:abstractNumId w:val="15"/>
  </w:num>
  <w:num w:numId="3" w16cid:durableId="1015691155">
    <w:abstractNumId w:val="17"/>
  </w:num>
  <w:num w:numId="4" w16cid:durableId="1812284739">
    <w:abstractNumId w:val="5"/>
  </w:num>
  <w:num w:numId="5" w16cid:durableId="9917163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843889">
    <w:abstractNumId w:val="11"/>
  </w:num>
  <w:num w:numId="7" w16cid:durableId="21199080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9102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478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7894160">
    <w:abstractNumId w:val="3"/>
  </w:num>
  <w:num w:numId="11" w16cid:durableId="187304336">
    <w:abstractNumId w:val="0"/>
  </w:num>
  <w:num w:numId="12" w16cid:durableId="1445542373">
    <w:abstractNumId w:val="10"/>
  </w:num>
  <w:num w:numId="13" w16cid:durableId="1154836122">
    <w:abstractNumId w:val="16"/>
  </w:num>
  <w:num w:numId="14" w16cid:durableId="271402490">
    <w:abstractNumId w:val="2"/>
  </w:num>
  <w:num w:numId="15" w16cid:durableId="837500528">
    <w:abstractNumId w:val="9"/>
  </w:num>
  <w:num w:numId="16" w16cid:durableId="1542739636">
    <w:abstractNumId w:val="18"/>
  </w:num>
  <w:num w:numId="17" w16cid:durableId="1982684531">
    <w:abstractNumId w:val="8"/>
  </w:num>
  <w:num w:numId="18" w16cid:durableId="1943955861">
    <w:abstractNumId w:val="4"/>
  </w:num>
  <w:num w:numId="19" w16cid:durableId="1965888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4F23"/>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63AC0"/>
    <w:rsid w:val="00072FEA"/>
    <w:rsid w:val="00076727"/>
    <w:rsid w:val="00080CBF"/>
    <w:rsid w:val="00083841"/>
    <w:rsid w:val="00085B01"/>
    <w:rsid w:val="0008752B"/>
    <w:rsid w:val="00091BC2"/>
    <w:rsid w:val="0009358C"/>
    <w:rsid w:val="000A22CD"/>
    <w:rsid w:val="000A2E70"/>
    <w:rsid w:val="000A5A3A"/>
    <w:rsid w:val="000A685B"/>
    <w:rsid w:val="000A7342"/>
    <w:rsid w:val="000B3297"/>
    <w:rsid w:val="000B53F3"/>
    <w:rsid w:val="000B55AF"/>
    <w:rsid w:val="000B565F"/>
    <w:rsid w:val="000B628C"/>
    <w:rsid w:val="000B6474"/>
    <w:rsid w:val="000C4171"/>
    <w:rsid w:val="000C432E"/>
    <w:rsid w:val="000D1294"/>
    <w:rsid w:val="000D512B"/>
    <w:rsid w:val="000D5E56"/>
    <w:rsid w:val="000D763E"/>
    <w:rsid w:val="000E4325"/>
    <w:rsid w:val="000E77E5"/>
    <w:rsid w:val="000F0639"/>
    <w:rsid w:val="000F21A8"/>
    <w:rsid w:val="00101DC5"/>
    <w:rsid w:val="00105780"/>
    <w:rsid w:val="001070CB"/>
    <w:rsid w:val="0011210C"/>
    <w:rsid w:val="00113285"/>
    <w:rsid w:val="00117C36"/>
    <w:rsid w:val="00120A8A"/>
    <w:rsid w:val="00121049"/>
    <w:rsid w:val="0012137B"/>
    <w:rsid w:val="0013045D"/>
    <w:rsid w:val="0013347A"/>
    <w:rsid w:val="0013436B"/>
    <w:rsid w:val="00134644"/>
    <w:rsid w:val="00136F62"/>
    <w:rsid w:val="00137315"/>
    <w:rsid w:val="00137D46"/>
    <w:rsid w:val="00144D59"/>
    <w:rsid w:val="001478D9"/>
    <w:rsid w:val="001505E5"/>
    <w:rsid w:val="001506D1"/>
    <w:rsid w:val="0015347A"/>
    <w:rsid w:val="00156314"/>
    <w:rsid w:val="0016041B"/>
    <w:rsid w:val="001607AD"/>
    <w:rsid w:val="00160B11"/>
    <w:rsid w:val="00162A0D"/>
    <w:rsid w:val="00171E30"/>
    <w:rsid w:val="001725B7"/>
    <w:rsid w:val="0017450C"/>
    <w:rsid w:val="0017483E"/>
    <w:rsid w:val="00174B18"/>
    <w:rsid w:val="0018425D"/>
    <w:rsid w:val="00190856"/>
    <w:rsid w:val="001950A7"/>
    <w:rsid w:val="00197D26"/>
    <w:rsid w:val="001A0D7E"/>
    <w:rsid w:val="001A1A4B"/>
    <w:rsid w:val="001B23EF"/>
    <w:rsid w:val="001B3040"/>
    <w:rsid w:val="001B4997"/>
    <w:rsid w:val="001C3A40"/>
    <w:rsid w:val="001C5EF1"/>
    <w:rsid w:val="001D0165"/>
    <w:rsid w:val="001D540D"/>
    <w:rsid w:val="001E05AA"/>
    <w:rsid w:val="001E09D1"/>
    <w:rsid w:val="001E0A02"/>
    <w:rsid w:val="001E2109"/>
    <w:rsid w:val="001E3F2C"/>
    <w:rsid w:val="001E47BA"/>
    <w:rsid w:val="001E6E2E"/>
    <w:rsid w:val="001E7A53"/>
    <w:rsid w:val="001E7E64"/>
    <w:rsid w:val="001E7F9A"/>
    <w:rsid w:val="001F2D57"/>
    <w:rsid w:val="001F3DAA"/>
    <w:rsid w:val="001F62D3"/>
    <w:rsid w:val="00201878"/>
    <w:rsid w:val="0020248C"/>
    <w:rsid w:val="00202A2C"/>
    <w:rsid w:val="00203D28"/>
    <w:rsid w:val="002107FF"/>
    <w:rsid w:val="00211B73"/>
    <w:rsid w:val="002121AF"/>
    <w:rsid w:val="00212C84"/>
    <w:rsid w:val="0021567F"/>
    <w:rsid w:val="00216C55"/>
    <w:rsid w:val="002212EE"/>
    <w:rsid w:val="00221854"/>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2E94"/>
    <w:rsid w:val="002644B6"/>
    <w:rsid w:val="00264A08"/>
    <w:rsid w:val="00265A85"/>
    <w:rsid w:val="00266B1B"/>
    <w:rsid w:val="00267A23"/>
    <w:rsid w:val="00267CEF"/>
    <w:rsid w:val="0027030F"/>
    <w:rsid w:val="00271495"/>
    <w:rsid w:val="00274307"/>
    <w:rsid w:val="00276F88"/>
    <w:rsid w:val="002822E0"/>
    <w:rsid w:val="00284007"/>
    <w:rsid w:val="002842C3"/>
    <w:rsid w:val="00284DCF"/>
    <w:rsid w:val="00285319"/>
    <w:rsid w:val="00285F60"/>
    <w:rsid w:val="00286460"/>
    <w:rsid w:val="00287351"/>
    <w:rsid w:val="00287F36"/>
    <w:rsid w:val="00291651"/>
    <w:rsid w:val="00295602"/>
    <w:rsid w:val="00296605"/>
    <w:rsid w:val="002A207B"/>
    <w:rsid w:val="002A2CE9"/>
    <w:rsid w:val="002A4ED5"/>
    <w:rsid w:val="002A631C"/>
    <w:rsid w:val="002A67AF"/>
    <w:rsid w:val="002A692A"/>
    <w:rsid w:val="002B0A78"/>
    <w:rsid w:val="002B2638"/>
    <w:rsid w:val="002B2C51"/>
    <w:rsid w:val="002B3B4D"/>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6FE2"/>
    <w:rsid w:val="002E73C6"/>
    <w:rsid w:val="002E7735"/>
    <w:rsid w:val="002E7E5D"/>
    <w:rsid w:val="002F671E"/>
    <w:rsid w:val="00302035"/>
    <w:rsid w:val="0030216D"/>
    <w:rsid w:val="003031D4"/>
    <w:rsid w:val="003103D8"/>
    <w:rsid w:val="00316BE5"/>
    <w:rsid w:val="00316C5D"/>
    <w:rsid w:val="00322574"/>
    <w:rsid w:val="003231CA"/>
    <w:rsid w:val="0032535A"/>
    <w:rsid w:val="00327D19"/>
    <w:rsid w:val="00333E33"/>
    <w:rsid w:val="00335FEF"/>
    <w:rsid w:val="00337703"/>
    <w:rsid w:val="00337BC4"/>
    <w:rsid w:val="00341EEE"/>
    <w:rsid w:val="003472C7"/>
    <w:rsid w:val="0035313C"/>
    <w:rsid w:val="003561FF"/>
    <w:rsid w:val="003605F5"/>
    <w:rsid w:val="003624DA"/>
    <w:rsid w:val="00362EB6"/>
    <w:rsid w:val="00364C1C"/>
    <w:rsid w:val="0036532E"/>
    <w:rsid w:val="00365482"/>
    <w:rsid w:val="00365FDD"/>
    <w:rsid w:val="00366792"/>
    <w:rsid w:val="003678E2"/>
    <w:rsid w:val="0037086D"/>
    <w:rsid w:val="00374EB1"/>
    <w:rsid w:val="00380609"/>
    <w:rsid w:val="00381D97"/>
    <w:rsid w:val="00394B2D"/>
    <w:rsid w:val="00395154"/>
    <w:rsid w:val="00397334"/>
    <w:rsid w:val="00397480"/>
    <w:rsid w:val="003A0304"/>
    <w:rsid w:val="003A158D"/>
    <w:rsid w:val="003A1852"/>
    <w:rsid w:val="003A3BA5"/>
    <w:rsid w:val="003B5285"/>
    <w:rsid w:val="003B5736"/>
    <w:rsid w:val="003B6AF6"/>
    <w:rsid w:val="003C0033"/>
    <w:rsid w:val="003C2661"/>
    <w:rsid w:val="003C2E3E"/>
    <w:rsid w:val="003D2FD2"/>
    <w:rsid w:val="003D3D98"/>
    <w:rsid w:val="003D6177"/>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3F7D1A"/>
    <w:rsid w:val="00401B3C"/>
    <w:rsid w:val="00402401"/>
    <w:rsid w:val="004027C2"/>
    <w:rsid w:val="00403528"/>
    <w:rsid w:val="004038F0"/>
    <w:rsid w:val="00411F7A"/>
    <w:rsid w:val="0041369F"/>
    <w:rsid w:val="004162C4"/>
    <w:rsid w:val="00416CD0"/>
    <w:rsid w:val="00420AC5"/>
    <w:rsid w:val="004211E7"/>
    <w:rsid w:val="00422938"/>
    <w:rsid w:val="00422ADE"/>
    <w:rsid w:val="0042759C"/>
    <w:rsid w:val="00427611"/>
    <w:rsid w:val="0043261E"/>
    <w:rsid w:val="004330D1"/>
    <w:rsid w:val="004338D4"/>
    <w:rsid w:val="004351C9"/>
    <w:rsid w:val="00436234"/>
    <w:rsid w:val="00436662"/>
    <w:rsid w:val="00437BEE"/>
    <w:rsid w:val="00441547"/>
    <w:rsid w:val="00441B12"/>
    <w:rsid w:val="0044590A"/>
    <w:rsid w:val="004461C3"/>
    <w:rsid w:val="00446D53"/>
    <w:rsid w:val="00447368"/>
    <w:rsid w:val="0044758F"/>
    <w:rsid w:val="004501F2"/>
    <w:rsid w:val="004550BD"/>
    <w:rsid w:val="00457A83"/>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B21C8"/>
    <w:rsid w:val="004B3154"/>
    <w:rsid w:val="004B795E"/>
    <w:rsid w:val="004C2E05"/>
    <w:rsid w:val="004D25BD"/>
    <w:rsid w:val="004D5B88"/>
    <w:rsid w:val="004E3097"/>
    <w:rsid w:val="004E639D"/>
    <w:rsid w:val="004E73B5"/>
    <w:rsid w:val="004F180C"/>
    <w:rsid w:val="004F3A05"/>
    <w:rsid w:val="004F3B1F"/>
    <w:rsid w:val="004F4363"/>
    <w:rsid w:val="004F4D75"/>
    <w:rsid w:val="004F7385"/>
    <w:rsid w:val="004F79BA"/>
    <w:rsid w:val="0050070A"/>
    <w:rsid w:val="005023E1"/>
    <w:rsid w:val="00507F54"/>
    <w:rsid w:val="0051036A"/>
    <w:rsid w:val="00512A9B"/>
    <w:rsid w:val="00513C91"/>
    <w:rsid w:val="00513DAA"/>
    <w:rsid w:val="00514A3E"/>
    <w:rsid w:val="00515ABA"/>
    <w:rsid w:val="00516AD7"/>
    <w:rsid w:val="00522C11"/>
    <w:rsid w:val="00522E71"/>
    <w:rsid w:val="00524F99"/>
    <w:rsid w:val="00531F9F"/>
    <w:rsid w:val="00535C1F"/>
    <w:rsid w:val="005407A0"/>
    <w:rsid w:val="0054698F"/>
    <w:rsid w:val="00547689"/>
    <w:rsid w:val="00551AF3"/>
    <w:rsid w:val="0055241D"/>
    <w:rsid w:val="0056063D"/>
    <w:rsid w:val="005629C5"/>
    <w:rsid w:val="005664AA"/>
    <w:rsid w:val="00571FD5"/>
    <w:rsid w:val="00573B9E"/>
    <w:rsid w:val="005764D2"/>
    <w:rsid w:val="00580AED"/>
    <w:rsid w:val="00581F9B"/>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5280"/>
    <w:rsid w:val="005C6032"/>
    <w:rsid w:val="005D2199"/>
    <w:rsid w:val="005D28AB"/>
    <w:rsid w:val="005D2E55"/>
    <w:rsid w:val="005D2F28"/>
    <w:rsid w:val="005D5130"/>
    <w:rsid w:val="005D6545"/>
    <w:rsid w:val="005E022A"/>
    <w:rsid w:val="005E445B"/>
    <w:rsid w:val="005E71BE"/>
    <w:rsid w:val="005E7D07"/>
    <w:rsid w:val="005F5899"/>
    <w:rsid w:val="00601276"/>
    <w:rsid w:val="00607D06"/>
    <w:rsid w:val="00612418"/>
    <w:rsid w:val="006136F7"/>
    <w:rsid w:val="006166F1"/>
    <w:rsid w:val="0061681F"/>
    <w:rsid w:val="00622061"/>
    <w:rsid w:val="006232C0"/>
    <w:rsid w:val="00624596"/>
    <w:rsid w:val="00624A73"/>
    <w:rsid w:val="006334D9"/>
    <w:rsid w:val="006335D4"/>
    <w:rsid w:val="00634CA2"/>
    <w:rsid w:val="006351AC"/>
    <w:rsid w:val="00637F1D"/>
    <w:rsid w:val="006444DE"/>
    <w:rsid w:val="00646095"/>
    <w:rsid w:val="00647A1A"/>
    <w:rsid w:val="006517ED"/>
    <w:rsid w:val="00655996"/>
    <w:rsid w:val="0065724A"/>
    <w:rsid w:val="006618B0"/>
    <w:rsid w:val="00663C9D"/>
    <w:rsid w:val="006641BF"/>
    <w:rsid w:val="00666732"/>
    <w:rsid w:val="006675D1"/>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B6AC8"/>
    <w:rsid w:val="006C0510"/>
    <w:rsid w:val="006D0025"/>
    <w:rsid w:val="006D20A9"/>
    <w:rsid w:val="006D38F7"/>
    <w:rsid w:val="006D7166"/>
    <w:rsid w:val="006D7A84"/>
    <w:rsid w:val="006E0506"/>
    <w:rsid w:val="006E1250"/>
    <w:rsid w:val="006F4660"/>
    <w:rsid w:val="006F4958"/>
    <w:rsid w:val="006F53E1"/>
    <w:rsid w:val="006F6985"/>
    <w:rsid w:val="00702EC7"/>
    <w:rsid w:val="00703717"/>
    <w:rsid w:val="007062FF"/>
    <w:rsid w:val="007104B4"/>
    <w:rsid w:val="00711F07"/>
    <w:rsid w:val="0071426B"/>
    <w:rsid w:val="00715AEB"/>
    <w:rsid w:val="00716B91"/>
    <w:rsid w:val="00722DE1"/>
    <w:rsid w:val="00723004"/>
    <w:rsid w:val="00725DAA"/>
    <w:rsid w:val="00726C84"/>
    <w:rsid w:val="00726FAF"/>
    <w:rsid w:val="0073109D"/>
    <w:rsid w:val="00731523"/>
    <w:rsid w:val="0073354D"/>
    <w:rsid w:val="00734CE5"/>
    <w:rsid w:val="00734D52"/>
    <w:rsid w:val="00735A48"/>
    <w:rsid w:val="00736C9F"/>
    <w:rsid w:val="00740B9B"/>
    <w:rsid w:val="00743E16"/>
    <w:rsid w:val="00744756"/>
    <w:rsid w:val="00747CB7"/>
    <w:rsid w:val="00751215"/>
    <w:rsid w:val="007550A3"/>
    <w:rsid w:val="00756490"/>
    <w:rsid w:val="0075790C"/>
    <w:rsid w:val="00761D0E"/>
    <w:rsid w:val="00765F70"/>
    <w:rsid w:val="00767B28"/>
    <w:rsid w:val="007715DB"/>
    <w:rsid w:val="00773B13"/>
    <w:rsid w:val="00773FD7"/>
    <w:rsid w:val="00774795"/>
    <w:rsid w:val="007748E6"/>
    <w:rsid w:val="007758DA"/>
    <w:rsid w:val="00776545"/>
    <w:rsid w:val="00776D6B"/>
    <w:rsid w:val="00777A4E"/>
    <w:rsid w:val="00781979"/>
    <w:rsid w:val="00791607"/>
    <w:rsid w:val="00791851"/>
    <w:rsid w:val="00791BEC"/>
    <w:rsid w:val="007A059A"/>
    <w:rsid w:val="007A1FA8"/>
    <w:rsid w:val="007A32F4"/>
    <w:rsid w:val="007A57DA"/>
    <w:rsid w:val="007B66F0"/>
    <w:rsid w:val="007B7C5B"/>
    <w:rsid w:val="007C0DBD"/>
    <w:rsid w:val="007C114B"/>
    <w:rsid w:val="007C5251"/>
    <w:rsid w:val="007C56EF"/>
    <w:rsid w:val="007D15BB"/>
    <w:rsid w:val="007D15FD"/>
    <w:rsid w:val="007D3597"/>
    <w:rsid w:val="007D41E1"/>
    <w:rsid w:val="007D5130"/>
    <w:rsid w:val="007D7DDA"/>
    <w:rsid w:val="007E3146"/>
    <w:rsid w:val="007E3626"/>
    <w:rsid w:val="007E4F68"/>
    <w:rsid w:val="007F0ED2"/>
    <w:rsid w:val="007F1236"/>
    <w:rsid w:val="007F6B75"/>
    <w:rsid w:val="007F7BAA"/>
    <w:rsid w:val="00800232"/>
    <w:rsid w:val="008034A8"/>
    <w:rsid w:val="00806143"/>
    <w:rsid w:val="00810B04"/>
    <w:rsid w:val="00813E9D"/>
    <w:rsid w:val="00814C8C"/>
    <w:rsid w:val="00814F25"/>
    <w:rsid w:val="0081642C"/>
    <w:rsid w:val="00820D7B"/>
    <w:rsid w:val="00824444"/>
    <w:rsid w:val="00825237"/>
    <w:rsid w:val="008264A6"/>
    <w:rsid w:val="00830BA8"/>
    <w:rsid w:val="00836396"/>
    <w:rsid w:val="008376CB"/>
    <w:rsid w:val="00837E71"/>
    <w:rsid w:val="00843D99"/>
    <w:rsid w:val="00846C09"/>
    <w:rsid w:val="00851456"/>
    <w:rsid w:val="008518F5"/>
    <w:rsid w:val="00851D6B"/>
    <w:rsid w:val="00852ED4"/>
    <w:rsid w:val="00853085"/>
    <w:rsid w:val="008549C5"/>
    <w:rsid w:val="00854B6B"/>
    <w:rsid w:val="00855918"/>
    <w:rsid w:val="008578D2"/>
    <w:rsid w:val="00865FA3"/>
    <w:rsid w:val="0087152E"/>
    <w:rsid w:val="008725F0"/>
    <w:rsid w:val="0087268E"/>
    <w:rsid w:val="00874F0C"/>
    <w:rsid w:val="0087796B"/>
    <w:rsid w:val="00891B19"/>
    <w:rsid w:val="00893352"/>
    <w:rsid w:val="008969EE"/>
    <w:rsid w:val="00896E38"/>
    <w:rsid w:val="008A317B"/>
    <w:rsid w:val="008A4C74"/>
    <w:rsid w:val="008A6C8C"/>
    <w:rsid w:val="008A7196"/>
    <w:rsid w:val="008A71DD"/>
    <w:rsid w:val="008B113A"/>
    <w:rsid w:val="008B51D7"/>
    <w:rsid w:val="008C0241"/>
    <w:rsid w:val="008C05B9"/>
    <w:rsid w:val="008C1EB2"/>
    <w:rsid w:val="008C31CA"/>
    <w:rsid w:val="008C320C"/>
    <w:rsid w:val="008C3807"/>
    <w:rsid w:val="008C4F42"/>
    <w:rsid w:val="008D1BCB"/>
    <w:rsid w:val="008D2CCC"/>
    <w:rsid w:val="008E19C2"/>
    <w:rsid w:val="008E2F19"/>
    <w:rsid w:val="008E307B"/>
    <w:rsid w:val="008E393D"/>
    <w:rsid w:val="008E5738"/>
    <w:rsid w:val="008F02A1"/>
    <w:rsid w:val="008F0FD5"/>
    <w:rsid w:val="008F2A45"/>
    <w:rsid w:val="008F40F2"/>
    <w:rsid w:val="008F4867"/>
    <w:rsid w:val="008F5D90"/>
    <w:rsid w:val="008F7E1A"/>
    <w:rsid w:val="009011BE"/>
    <w:rsid w:val="00904291"/>
    <w:rsid w:val="00906E2C"/>
    <w:rsid w:val="0090768E"/>
    <w:rsid w:val="00910F1D"/>
    <w:rsid w:val="00912167"/>
    <w:rsid w:val="00913BEE"/>
    <w:rsid w:val="009147CC"/>
    <w:rsid w:val="00914C49"/>
    <w:rsid w:val="00916EE8"/>
    <w:rsid w:val="00925D22"/>
    <w:rsid w:val="00932F16"/>
    <w:rsid w:val="0093377F"/>
    <w:rsid w:val="0093471C"/>
    <w:rsid w:val="009363BE"/>
    <w:rsid w:val="00940BE8"/>
    <w:rsid w:val="009517D6"/>
    <w:rsid w:val="00952687"/>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3E7D"/>
    <w:rsid w:val="009B6E56"/>
    <w:rsid w:val="009C1918"/>
    <w:rsid w:val="009C62E2"/>
    <w:rsid w:val="009C7AA0"/>
    <w:rsid w:val="009D31F0"/>
    <w:rsid w:val="009D3D81"/>
    <w:rsid w:val="009D51E4"/>
    <w:rsid w:val="009D6B47"/>
    <w:rsid w:val="009D7F0E"/>
    <w:rsid w:val="009E4842"/>
    <w:rsid w:val="009E6080"/>
    <w:rsid w:val="009F0B44"/>
    <w:rsid w:val="009F2456"/>
    <w:rsid w:val="009F3656"/>
    <w:rsid w:val="009F39F1"/>
    <w:rsid w:val="009F4BD4"/>
    <w:rsid w:val="009F5CF0"/>
    <w:rsid w:val="00A00102"/>
    <w:rsid w:val="00A01B36"/>
    <w:rsid w:val="00A02075"/>
    <w:rsid w:val="00A02A0C"/>
    <w:rsid w:val="00A05642"/>
    <w:rsid w:val="00A066B5"/>
    <w:rsid w:val="00A13C3F"/>
    <w:rsid w:val="00A1552D"/>
    <w:rsid w:val="00A158FC"/>
    <w:rsid w:val="00A212BA"/>
    <w:rsid w:val="00A2186F"/>
    <w:rsid w:val="00A24374"/>
    <w:rsid w:val="00A24D9A"/>
    <w:rsid w:val="00A25042"/>
    <w:rsid w:val="00A30478"/>
    <w:rsid w:val="00A409E0"/>
    <w:rsid w:val="00A41627"/>
    <w:rsid w:val="00A427B0"/>
    <w:rsid w:val="00A4361D"/>
    <w:rsid w:val="00A46EB5"/>
    <w:rsid w:val="00A471CE"/>
    <w:rsid w:val="00A5037E"/>
    <w:rsid w:val="00A504C2"/>
    <w:rsid w:val="00A60D55"/>
    <w:rsid w:val="00A66D3C"/>
    <w:rsid w:val="00A67896"/>
    <w:rsid w:val="00A709E2"/>
    <w:rsid w:val="00A716F0"/>
    <w:rsid w:val="00A72364"/>
    <w:rsid w:val="00A73AA9"/>
    <w:rsid w:val="00A7422C"/>
    <w:rsid w:val="00A8256A"/>
    <w:rsid w:val="00A82703"/>
    <w:rsid w:val="00A82A05"/>
    <w:rsid w:val="00A8544F"/>
    <w:rsid w:val="00A870CE"/>
    <w:rsid w:val="00A916F0"/>
    <w:rsid w:val="00A93A95"/>
    <w:rsid w:val="00AA0AA7"/>
    <w:rsid w:val="00AA0C4D"/>
    <w:rsid w:val="00AA2D71"/>
    <w:rsid w:val="00AA60DB"/>
    <w:rsid w:val="00AA7B76"/>
    <w:rsid w:val="00AB04CA"/>
    <w:rsid w:val="00AB05DA"/>
    <w:rsid w:val="00AB08EA"/>
    <w:rsid w:val="00AB1D29"/>
    <w:rsid w:val="00AB2602"/>
    <w:rsid w:val="00AB27DC"/>
    <w:rsid w:val="00AB2E9E"/>
    <w:rsid w:val="00AB4289"/>
    <w:rsid w:val="00AB54AD"/>
    <w:rsid w:val="00AB5ECD"/>
    <w:rsid w:val="00AB65C0"/>
    <w:rsid w:val="00AD1ED2"/>
    <w:rsid w:val="00AD2454"/>
    <w:rsid w:val="00AD2623"/>
    <w:rsid w:val="00AD4B81"/>
    <w:rsid w:val="00AE75E3"/>
    <w:rsid w:val="00AF455A"/>
    <w:rsid w:val="00AF5968"/>
    <w:rsid w:val="00B0364D"/>
    <w:rsid w:val="00B109AB"/>
    <w:rsid w:val="00B123FB"/>
    <w:rsid w:val="00B1460D"/>
    <w:rsid w:val="00B1500D"/>
    <w:rsid w:val="00B15B4F"/>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1D15"/>
    <w:rsid w:val="00B87C02"/>
    <w:rsid w:val="00B90239"/>
    <w:rsid w:val="00B917F7"/>
    <w:rsid w:val="00B91E8C"/>
    <w:rsid w:val="00B92A77"/>
    <w:rsid w:val="00B95815"/>
    <w:rsid w:val="00B95E14"/>
    <w:rsid w:val="00B95E78"/>
    <w:rsid w:val="00B96E9E"/>
    <w:rsid w:val="00BA0224"/>
    <w:rsid w:val="00BA03D6"/>
    <w:rsid w:val="00BA11E9"/>
    <w:rsid w:val="00BA2153"/>
    <w:rsid w:val="00BA56C2"/>
    <w:rsid w:val="00BA5BE4"/>
    <w:rsid w:val="00BA5DB6"/>
    <w:rsid w:val="00BB3DA6"/>
    <w:rsid w:val="00BB5645"/>
    <w:rsid w:val="00BC4F86"/>
    <w:rsid w:val="00BC71AA"/>
    <w:rsid w:val="00BC768F"/>
    <w:rsid w:val="00BC7DCE"/>
    <w:rsid w:val="00BD1992"/>
    <w:rsid w:val="00BD2E61"/>
    <w:rsid w:val="00BD5677"/>
    <w:rsid w:val="00BD5711"/>
    <w:rsid w:val="00BD5A9A"/>
    <w:rsid w:val="00BD622C"/>
    <w:rsid w:val="00BE1639"/>
    <w:rsid w:val="00BE2772"/>
    <w:rsid w:val="00BE4595"/>
    <w:rsid w:val="00BE48EB"/>
    <w:rsid w:val="00BF01A2"/>
    <w:rsid w:val="00BF0A7A"/>
    <w:rsid w:val="00BF4175"/>
    <w:rsid w:val="00BF434D"/>
    <w:rsid w:val="00BF4E84"/>
    <w:rsid w:val="00BF6024"/>
    <w:rsid w:val="00BF7BD9"/>
    <w:rsid w:val="00C01744"/>
    <w:rsid w:val="00C02EE5"/>
    <w:rsid w:val="00C13160"/>
    <w:rsid w:val="00C146DB"/>
    <w:rsid w:val="00C15F65"/>
    <w:rsid w:val="00C169C2"/>
    <w:rsid w:val="00C17EE5"/>
    <w:rsid w:val="00C316D0"/>
    <w:rsid w:val="00C3196D"/>
    <w:rsid w:val="00C3201B"/>
    <w:rsid w:val="00C328D9"/>
    <w:rsid w:val="00C334D2"/>
    <w:rsid w:val="00C37830"/>
    <w:rsid w:val="00C40D68"/>
    <w:rsid w:val="00C43BC3"/>
    <w:rsid w:val="00C502D3"/>
    <w:rsid w:val="00C5117C"/>
    <w:rsid w:val="00C52574"/>
    <w:rsid w:val="00C52A87"/>
    <w:rsid w:val="00C54754"/>
    <w:rsid w:val="00C54EEB"/>
    <w:rsid w:val="00C6043D"/>
    <w:rsid w:val="00C61201"/>
    <w:rsid w:val="00C63D43"/>
    <w:rsid w:val="00C705AD"/>
    <w:rsid w:val="00C73242"/>
    <w:rsid w:val="00C73B3A"/>
    <w:rsid w:val="00C748F7"/>
    <w:rsid w:val="00C74BDE"/>
    <w:rsid w:val="00C84902"/>
    <w:rsid w:val="00C90860"/>
    <w:rsid w:val="00C91F6C"/>
    <w:rsid w:val="00C93BFD"/>
    <w:rsid w:val="00C9585F"/>
    <w:rsid w:val="00C95CF8"/>
    <w:rsid w:val="00C97AD4"/>
    <w:rsid w:val="00CA3517"/>
    <w:rsid w:val="00CA489B"/>
    <w:rsid w:val="00CA5A27"/>
    <w:rsid w:val="00CA795D"/>
    <w:rsid w:val="00CB0F51"/>
    <w:rsid w:val="00CB1A34"/>
    <w:rsid w:val="00CB33E2"/>
    <w:rsid w:val="00CB41A7"/>
    <w:rsid w:val="00CB462D"/>
    <w:rsid w:val="00CB5E41"/>
    <w:rsid w:val="00CB6271"/>
    <w:rsid w:val="00CB685D"/>
    <w:rsid w:val="00CB77A3"/>
    <w:rsid w:val="00CB7EC8"/>
    <w:rsid w:val="00CC1652"/>
    <w:rsid w:val="00CC2550"/>
    <w:rsid w:val="00CC4F27"/>
    <w:rsid w:val="00CC59AD"/>
    <w:rsid w:val="00CC6C47"/>
    <w:rsid w:val="00CD07A6"/>
    <w:rsid w:val="00CD4379"/>
    <w:rsid w:val="00CE1A9F"/>
    <w:rsid w:val="00CE3B48"/>
    <w:rsid w:val="00CE50CF"/>
    <w:rsid w:val="00CE7EFE"/>
    <w:rsid w:val="00CF46C0"/>
    <w:rsid w:val="00CF5294"/>
    <w:rsid w:val="00CF5514"/>
    <w:rsid w:val="00CF5E2E"/>
    <w:rsid w:val="00CF75E4"/>
    <w:rsid w:val="00D009E0"/>
    <w:rsid w:val="00D0191F"/>
    <w:rsid w:val="00D06478"/>
    <w:rsid w:val="00D13C87"/>
    <w:rsid w:val="00D1622E"/>
    <w:rsid w:val="00D200B0"/>
    <w:rsid w:val="00D20963"/>
    <w:rsid w:val="00D21FEF"/>
    <w:rsid w:val="00D227B9"/>
    <w:rsid w:val="00D227FD"/>
    <w:rsid w:val="00D23897"/>
    <w:rsid w:val="00D30849"/>
    <w:rsid w:val="00D32748"/>
    <w:rsid w:val="00D32F9D"/>
    <w:rsid w:val="00D3529A"/>
    <w:rsid w:val="00D352E0"/>
    <w:rsid w:val="00D35EA8"/>
    <w:rsid w:val="00D35F65"/>
    <w:rsid w:val="00D366B0"/>
    <w:rsid w:val="00D369FA"/>
    <w:rsid w:val="00D437C2"/>
    <w:rsid w:val="00D4581D"/>
    <w:rsid w:val="00D4778A"/>
    <w:rsid w:val="00D47FDB"/>
    <w:rsid w:val="00D50F95"/>
    <w:rsid w:val="00D55274"/>
    <w:rsid w:val="00D57699"/>
    <w:rsid w:val="00D57A94"/>
    <w:rsid w:val="00D60DD5"/>
    <w:rsid w:val="00D623BD"/>
    <w:rsid w:val="00D67FAD"/>
    <w:rsid w:val="00D75F27"/>
    <w:rsid w:val="00D76012"/>
    <w:rsid w:val="00D76B77"/>
    <w:rsid w:val="00D85EB2"/>
    <w:rsid w:val="00D86BFF"/>
    <w:rsid w:val="00D874A0"/>
    <w:rsid w:val="00D874F9"/>
    <w:rsid w:val="00D95735"/>
    <w:rsid w:val="00D95D64"/>
    <w:rsid w:val="00DA1D06"/>
    <w:rsid w:val="00DA3DA4"/>
    <w:rsid w:val="00DA574B"/>
    <w:rsid w:val="00DA61E9"/>
    <w:rsid w:val="00DA6979"/>
    <w:rsid w:val="00DA7B40"/>
    <w:rsid w:val="00DB395C"/>
    <w:rsid w:val="00DB65F7"/>
    <w:rsid w:val="00DB7912"/>
    <w:rsid w:val="00DB7953"/>
    <w:rsid w:val="00DC2723"/>
    <w:rsid w:val="00DD239F"/>
    <w:rsid w:val="00DD2E62"/>
    <w:rsid w:val="00DD33C7"/>
    <w:rsid w:val="00DD3CAF"/>
    <w:rsid w:val="00DD517E"/>
    <w:rsid w:val="00DE3869"/>
    <w:rsid w:val="00DE5EDB"/>
    <w:rsid w:val="00DE70BF"/>
    <w:rsid w:val="00DE751A"/>
    <w:rsid w:val="00DF3379"/>
    <w:rsid w:val="00DF380E"/>
    <w:rsid w:val="00DF4EF0"/>
    <w:rsid w:val="00DF6265"/>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35A62"/>
    <w:rsid w:val="00E37D0D"/>
    <w:rsid w:val="00E41884"/>
    <w:rsid w:val="00E41F0F"/>
    <w:rsid w:val="00E4347D"/>
    <w:rsid w:val="00E43ECC"/>
    <w:rsid w:val="00E44EE8"/>
    <w:rsid w:val="00E50D40"/>
    <w:rsid w:val="00E50E99"/>
    <w:rsid w:val="00E50EB3"/>
    <w:rsid w:val="00E544DA"/>
    <w:rsid w:val="00E55A0A"/>
    <w:rsid w:val="00E632B4"/>
    <w:rsid w:val="00E6403D"/>
    <w:rsid w:val="00E6449D"/>
    <w:rsid w:val="00E70193"/>
    <w:rsid w:val="00E71828"/>
    <w:rsid w:val="00E728D3"/>
    <w:rsid w:val="00E72E3E"/>
    <w:rsid w:val="00E76BAB"/>
    <w:rsid w:val="00E77455"/>
    <w:rsid w:val="00E81A0F"/>
    <w:rsid w:val="00E845CA"/>
    <w:rsid w:val="00E86246"/>
    <w:rsid w:val="00E87640"/>
    <w:rsid w:val="00E92549"/>
    <w:rsid w:val="00EA1213"/>
    <w:rsid w:val="00EA61A4"/>
    <w:rsid w:val="00EB04B4"/>
    <w:rsid w:val="00EB5DC6"/>
    <w:rsid w:val="00EC197A"/>
    <w:rsid w:val="00EC2763"/>
    <w:rsid w:val="00ED32E4"/>
    <w:rsid w:val="00ED36A3"/>
    <w:rsid w:val="00ED53D7"/>
    <w:rsid w:val="00ED548F"/>
    <w:rsid w:val="00ED5CCD"/>
    <w:rsid w:val="00ED5EE9"/>
    <w:rsid w:val="00ED6528"/>
    <w:rsid w:val="00EE19A2"/>
    <w:rsid w:val="00EE2726"/>
    <w:rsid w:val="00EF352D"/>
    <w:rsid w:val="00EF4076"/>
    <w:rsid w:val="00F005B8"/>
    <w:rsid w:val="00F00823"/>
    <w:rsid w:val="00F01C80"/>
    <w:rsid w:val="00F0424A"/>
    <w:rsid w:val="00F06072"/>
    <w:rsid w:val="00F20133"/>
    <w:rsid w:val="00F22A71"/>
    <w:rsid w:val="00F23922"/>
    <w:rsid w:val="00F23C0F"/>
    <w:rsid w:val="00F240F7"/>
    <w:rsid w:val="00F25965"/>
    <w:rsid w:val="00F31A33"/>
    <w:rsid w:val="00F3291B"/>
    <w:rsid w:val="00F32A17"/>
    <w:rsid w:val="00F352D9"/>
    <w:rsid w:val="00F37DB4"/>
    <w:rsid w:val="00F4265D"/>
    <w:rsid w:val="00F45B14"/>
    <w:rsid w:val="00F47E5C"/>
    <w:rsid w:val="00F55AFA"/>
    <w:rsid w:val="00F56F8E"/>
    <w:rsid w:val="00F6060F"/>
    <w:rsid w:val="00F608D7"/>
    <w:rsid w:val="00F61EFF"/>
    <w:rsid w:val="00F621D4"/>
    <w:rsid w:val="00F64DF9"/>
    <w:rsid w:val="00F667DA"/>
    <w:rsid w:val="00F672CB"/>
    <w:rsid w:val="00F70207"/>
    <w:rsid w:val="00F71497"/>
    <w:rsid w:val="00F71E94"/>
    <w:rsid w:val="00F73981"/>
    <w:rsid w:val="00F7500D"/>
    <w:rsid w:val="00F75EC9"/>
    <w:rsid w:val="00F813A2"/>
    <w:rsid w:val="00F82458"/>
    <w:rsid w:val="00F82A10"/>
    <w:rsid w:val="00F855F6"/>
    <w:rsid w:val="00F85A31"/>
    <w:rsid w:val="00F85F47"/>
    <w:rsid w:val="00F87852"/>
    <w:rsid w:val="00F95EFB"/>
    <w:rsid w:val="00FA0908"/>
    <w:rsid w:val="00FA11F3"/>
    <w:rsid w:val="00FA39C7"/>
    <w:rsid w:val="00FA75E4"/>
    <w:rsid w:val="00FC0FBF"/>
    <w:rsid w:val="00FC1897"/>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227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rsid w:val="006335D4"/>
    <w:rPr>
      <w:rFonts w:ascii="Bookman Old Style" w:eastAsia="Bookman Old Style" w:hAnsi="Bookman Old Style" w:cs="Bookman Old Style"/>
      <w:b w:val="0"/>
      <w:bCs w:val="0"/>
      <w:i w:val="0"/>
      <w:iCs w:val="0"/>
      <w:smallCaps w:val="0"/>
      <w:strike w:val="0"/>
      <w:u w:val="none"/>
    </w:rPr>
  </w:style>
  <w:style w:type="character" w:customStyle="1" w:styleId="Bodytext20">
    <w:name w:val="Body text (2)"/>
    <w:basedOn w:val="Bodytext2"/>
    <w:rsid w:val="006335D4"/>
    <w:rPr>
      <w:rFonts w:ascii="Bookman Old Style" w:eastAsia="Bookman Old Style" w:hAnsi="Bookman Old Style" w:cs="Bookman Old Style"/>
      <w:b w:val="0"/>
      <w:bCs w:val="0"/>
      <w:i w:val="0"/>
      <w:iCs w:val="0"/>
      <w:smallCaps w:val="0"/>
      <w:strike w:val="0"/>
      <w:color w:val="000000"/>
      <w:spacing w:val="0"/>
      <w:w w:val="100"/>
      <w:position w:val="0"/>
      <w:sz w:val="24"/>
      <w:szCs w:val="24"/>
      <w:u w:val="single"/>
      <w:lang w:val="el-GR" w:eastAsia="el-GR" w:bidi="el-GR"/>
    </w:rPr>
  </w:style>
  <w:style w:type="character" w:customStyle="1" w:styleId="Bodytext2105ptBoldSmallCaps">
    <w:name w:val="Body text (2) + 10;5 pt;Bold;Small Caps"/>
    <w:basedOn w:val="Bodytext2"/>
    <w:rsid w:val="006335D4"/>
    <w:rPr>
      <w:rFonts w:ascii="Bookman Old Style" w:eastAsia="Bookman Old Style" w:hAnsi="Bookman Old Style" w:cs="Bookman Old Style"/>
      <w:b/>
      <w:bCs/>
      <w:i w:val="0"/>
      <w:iCs w:val="0"/>
      <w:smallCaps/>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sid w:val="006335D4"/>
    <w:rPr>
      <w:rFonts w:ascii="Bookman Old Style" w:eastAsia="Bookman Old Style" w:hAnsi="Bookman Old Style" w:cs="Bookman Old Style"/>
      <w:sz w:val="8"/>
      <w:szCs w:val="8"/>
      <w:shd w:val="clear" w:color="auto" w:fill="FFFFFF"/>
    </w:rPr>
  </w:style>
  <w:style w:type="character" w:customStyle="1" w:styleId="Bodytext4">
    <w:name w:val="Body text (4)_"/>
    <w:basedOn w:val="DefaultParagraphFont"/>
    <w:link w:val="Bodytext40"/>
    <w:rsid w:val="006335D4"/>
    <w:rPr>
      <w:rFonts w:ascii="Century Gothic" w:eastAsia="Century Gothic" w:hAnsi="Century Gothic" w:cs="Century Gothic"/>
      <w:spacing w:val="10"/>
      <w:sz w:val="8"/>
      <w:szCs w:val="8"/>
      <w:shd w:val="clear" w:color="auto" w:fill="FFFFFF"/>
    </w:rPr>
  </w:style>
  <w:style w:type="paragraph" w:customStyle="1" w:styleId="Bodytext30">
    <w:name w:val="Body text (3)"/>
    <w:basedOn w:val="Normal"/>
    <w:link w:val="Bodytext3"/>
    <w:rsid w:val="006335D4"/>
    <w:pPr>
      <w:widowControl w:val="0"/>
      <w:shd w:val="clear" w:color="auto" w:fill="FFFFFF"/>
      <w:spacing w:line="0" w:lineRule="atLeast"/>
    </w:pPr>
    <w:rPr>
      <w:rFonts w:ascii="Bookman Old Style" w:eastAsia="Bookman Old Style" w:hAnsi="Bookman Old Style" w:cs="Bookman Old Style"/>
      <w:sz w:val="8"/>
      <w:szCs w:val="8"/>
      <w:lang w:val="el-GR" w:eastAsia="el-GR"/>
    </w:rPr>
  </w:style>
  <w:style w:type="paragraph" w:customStyle="1" w:styleId="Bodytext40">
    <w:name w:val="Body text (4)"/>
    <w:basedOn w:val="Normal"/>
    <w:link w:val="Bodytext4"/>
    <w:rsid w:val="006335D4"/>
    <w:pPr>
      <w:widowControl w:val="0"/>
      <w:shd w:val="clear" w:color="auto" w:fill="FFFFFF"/>
      <w:spacing w:line="0" w:lineRule="atLeast"/>
      <w:jc w:val="both"/>
    </w:pPr>
    <w:rPr>
      <w:rFonts w:ascii="Century Gothic" w:eastAsia="Century Gothic" w:hAnsi="Century Gothic" w:cs="Century Gothic"/>
      <w:spacing w:val="10"/>
      <w:sz w:val="8"/>
      <w:szCs w:val="8"/>
      <w:lang w:val="el-GR" w:eastAsia="el-GR"/>
    </w:rPr>
  </w:style>
  <w:style w:type="character" w:customStyle="1" w:styleId="normal1">
    <w:name w:val="normal1"/>
    <w:basedOn w:val="DefaultParagraphFont"/>
    <w:rsid w:val="00ED32E4"/>
  </w:style>
  <w:style w:type="character" w:customStyle="1" w:styleId="3authoritieschar">
    <w:name w:val="3authoritieschar"/>
    <w:basedOn w:val="DefaultParagraphFont"/>
    <w:rsid w:val="00791607"/>
  </w:style>
  <w:style w:type="paragraph" w:customStyle="1" w:styleId="4blokedtext">
    <w:name w:val="4blokedtext"/>
    <w:basedOn w:val="Normal"/>
    <w:rsid w:val="00791607"/>
    <w:pPr>
      <w:spacing w:before="100" w:beforeAutospacing="1" w:after="100" w:afterAutospacing="1"/>
    </w:pPr>
    <w:rPr>
      <w:lang/>
    </w:rPr>
  </w:style>
  <w:style w:type="character" w:customStyle="1" w:styleId="Heading2Char">
    <w:name w:val="Heading 2 Char"/>
    <w:basedOn w:val="DefaultParagraphFont"/>
    <w:link w:val="Heading2"/>
    <w:uiPriority w:val="9"/>
    <w:semiHidden/>
    <w:rsid w:val="00D227B9"/>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678527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42198549">
      <w:bodyDiv w:val="1"/>
      <w:marLeft w:val="0"/>
      <w:marRight w:val="0"/>
      <w:marTop w:val="0"/>
      <w:marBottom w:val="0"/>
      <w:divBdr>
        <w:top w:val="none" w:sz="0" w:space="0" w:color="auto"/>
        <w:left w:val="none" w:sz="0" w:space="0" w:color="auto"/>
        <w:bottom w:val="none" w:sz="0" w:space="0" w:color="auto"/>
        <w:right w:val="none" w:sz="0" w:space="0" w:color="auto"/>
      </w:divBdr>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1872631">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55711842">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13199890">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38954926">
      <w:bodyDiv w:val="1"/>
      <w:marLeft w:val="0"/>
      <w:marRight w:val="0"/>
      <w:marTop w:val="0"/>
      <w:marBottom w:val="0"/>
      <w:divBdr>
        <w:top w:val="none" w:sz="0" w:space="0" w:color="auto"/>
        <w:left w:val="none" w:sz="0" w:space="0" w:color="auto"/>
        <w:bottom w:val="none" w:sz="0" w:space="0" w:color="auto"/>
        <w:right w:val="none" w:sz="0" w:space="0" w:color="auto"/>
      </w:divBdr>
    </w:div>
    <w:div w:id="201302787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B63F-F20B-4A8F-BB89-88F3453E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5648</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Demosthenous  Pinelopi</cp:lastModifiedBy>
  <cp:revision>19</cp:revision>
  <cp:lastPrinted>2024-04-19T09:57:00Z</cp:lastPrinted>
  <dcterms:created xsi:type="dcterms:W3CDTF">2024-04-04T06:06:00Z</dcterms:created>
  <dcterms:modified xsi:type="dcterms:W3CDTF">2024-04-25T06:56:00Z</dcterms:modified>
</cp:coreProperties>
</file>